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D7C22" w14:textId="77777777" w:rsidR="00AD745B" w:rsidRDefault="00AD745B">
      <w:pPr>
        <w:widowControl/>
        <w:spacing w:after="0"/>
        <w:rPr>
          <w:rFonts w:eastAsia="Times New Roman"/>
          <w:sz w:val="22"/>
          <w:szCs w:val="22"/>
          <w:lang w:val="es-ES_tradnl"/>
        </w:rPr>
      </w:pPr>
      <w:bookmarkStart w:id="0" w:name="_GoBack"/>
      <w:bookmarkEnd w:id="0"/>
    </w:p>
    <w:p w14:paraId="568FFD97" w14:textId="77777777" w:rsidR="00AD745B" w:rsidRDefault="00AD745B">
      <w:pPr>
        <w:widowControl/>
        <w:spacing w:after="0"/>
        <w:rPr>
          <w:rFonts w:eastAsia="Times New Roman"/>
          <w:sz w:val="22"/>
          <w:szCs w:val="22"/>
          <w:lang w:val="es-ES_tradnl"/>
        </w:rPr>
      </w:pPr>
    </w:p>
    <w:p w14:paraId="6D007081" w14:textId="77777777" w:rsidR="009303BC" w:rsidRDefault="00B954F6">
      <w:pPr>
        <w:widowControl/>
        <w:spacing w:after="0"/>
        <w:jc w:val="center"/>
        <w:rPr>
          <w:rFonts w:eastAsia="Times New Roman"/>
          <w:b/>
          <w:sz w:val="22"/>
          <w:szCs w:val="22"/>
          <w:lang w:val="es-ES"/>
        </w:rPr>
      </w:pPr>
      <w:r>
        <w:rPr>
          <w:rFonts w:eastAsia="Times New Roman"/>
          <w:b/>
          <w:sz w:val="22"/>
          <w:szCs w:val="22"/>
          <w:lang w:val="es-ES"/>
        </w:rPr>
        <w:t>ANEXO N° 8</w:t>
      </w:r>
    </w:p>
    <w:p w14:paraId="44E8FF39" w14:textId="77777777" w:rsidR="009303BC" w:rsidRDefault="009303BC">
      <w:pPr>
        <w:widowControl/>
        <w:spacing w:after="0"/>
        <w:jc w:val="center"/>
        <w:rPr>
          <w:rFonts w:eastAsia="Times New Roman"/>
          <w:b/>
          <w:sz w:val="22"/>
          <w:szCs w:val="22"/>
          <w:u w:val="single"/>
          <w:lang w:val="es-ES"/>
        </w:rPr>
      </w:pPr>
      <w:r>
        <w:rPr>
          <w:rFonts w:eastAsia="Times New Roman"/>
          <w:b/>
          <w:sz w:val="22"/>
          <w:szCs w:val="22"/>
          <w:u w:val="single"/>
          <w:lang w:val="es-ES"/>
        </w:rPr>
        <w:t>ALZAMIENTO DE PRENDA SIN DESPLAZAMIENTO</w:t>
      </w:r>
    </w:p>
    <w:p w14:paraId="3993F903" w14:textId="77777777" w:rsidR="009303BC" w:rsidRDefault="009303BC">
      <w:pPr>
        <w:widowControl/>
        <w:spacing w:after="0"/>
        <w:jc w:val="center"/>
        <w:rPr>
          <w:rFonts w:eastAsia="Times New Roman"/>
          <w:b/>
          <w:sz w:val="22"/>
          <w:szCs w:val="22"/>
          <w:lang w:val="es-ES"/>
        </w:rPr>
      </w:pPr>
    </w:p>
    <w:p w14:paraId="7CC4B09E" w14:textId="77777777" w:rsidR="009303BC" w:rsidRDefault="009303BC">
      <w:pPr>
        <w:widowControl/>
        <w:spacing w:after="0"/>
        <w:jc w:val="center"/>
        <w:rPr>
          <w:rFonts w:eastAsia="Times New Roman"/>
          <w:b/>
          <w:sz w:val="22"/>
          <w:szCs w:val="22"/>
          <w:lang w:val="es-ES"/>
        </w:rPr>
      </w:pPr>
    </w:p>
    <w:p w14:paraId="20B89702" w14:textId="77777777" w:rsidR="009303BC" w:rsidRDefault="009303BC">
      <w:pPr>
        <w:widowControl/>
        <w:spacing w:after="0"/>
        <w:jc w:val="center"/>
        <w:rPr>
          <w:rFonts w:eastAsia="Times New Roman"/>
          <w:b/>
          <w:sz w:val="22"/>
          <w:szCs w:val="22"/>
          <w:lang w:val="es-ES"/>
        </w:rPr>
      </w:pPr>
    </w:p>
    <w:p w14:paraId="6485FA12"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BANCO CENTRAL DE CHILE</w:t>
      </w:r>
    </w:p>
    <w:p w14:paraId="02D77649" w14:textId="77777777" w:rsidR="009303BC" w:rsidRDefault="009303BC">
      <w:pPr>
        <w:widowControl/>
        <w:spacing w:after="0"/>
        <w:jc w:val="center"/>
        <w:rPr>
          <w:rFonts w:eastAsia="Times New Roman"/>
          <w:b/>
          <w:sz w:val="22"/>
          <w:szCs w:val="22"/>
          <w:lang w:val="es-ES"/>
        </w:rPr>
      </w:pPr>
    </w:p>
    <w:p w14:paraId="1EE177A8"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Como Acreedor Prendario</w:t>
      </w:r>
    </w:p>
    <w:p w14:paraId="4AB83728" w14:textId="77777777" w:rsidR="009303BC" w:rsidRDefault="009303BC">
      <w:pPr>
        <w:widowControl/>
        <w:spacing w:after="0"/>
        <w:rPr>
          <w:rFonts w:eastAsia="Times New Roman"/>
          <w:b/>
          <w:sz w:val="22"/>
          <w:szCs w:val="22"/>
          <w:lang w:val="es-ES"/>
        </w:rPr>
      </w:pPr>
    </w:p>
    <w:p w14:paraId="1828E32F" w14:textId="77777777" w:rsidR="009303BC" w:rsidRDefault="009303BC">
      <w:pPr>
        <w:widowControl/>
        <w:spacing w:after="0"/>
        <w:rPr>
          <w:rFonts w:eastAsia="Times New Roman"/>
          <w:b/>
          <w:sz w:val="22"/>
          <w:szCs w:val="22"/>
          <w:lang w:val="es-ES"/>
        </w:rPr>
      </w:pPr>
    </w:p>
    <w:p w14:paraId="73A039E5" w14:textId="77777777" w:rsidR="009303BC" w:rsidRDefault="009303BC">
      <w:pPr>
        <w:widowControl/>
        <w:spacing w:after="0"/>
        <w:rPr>
          <w:rFonts w:eastAsia="Times New Roman"/>
          <w:sz w:val="22"/>
          <w:szCs w:val="22"/>
          <w:lang w:val="es-ES"/>
        </w:rPr>
      </w:pPr>
      <w:r>
        <w:rPr>
          <w:rFonts w:eastAsia="Times New Roman"/>
          <w:sz w:val="22"/>
          <w:szCs w:val="22"/>
          <w:lang w:val="es-ES"/>
        </w:rPr>
        <w:t xml:space="preserve">En </w:t>
      </w:r>
      <w:r>
        <w:rPr>
          <w:rFonts w:eastAsia="Times New Roman"/>
          <w:b/>
          <w:sz w:val="22"/>
          <w:szCs w:val="22"/>
          <w:lang w:val="es-ES"/>
        </w:rPr>
        <w:t>SANTIAGO DE CHILE</w:t>
      </w:r>
      <w:r>
        <w:rPr>
          <w:rFonts w:eastAsia="Times New Roman"/>
          <w:sz w:val="22"/>
          <w:szCs w:val="22"/>
          <w:lang w:val="es-ES"/>
        </w:rPr>
        <w:t>, a [</w:t>
      </w:r>
      <w:r>
        <w:rPr>
          <w:rFonts w:ascii="Wingdings" w:eastAsia="Times New Roman" w:hAnsi="Wingdings"/>
          <w:sz w:val="22"/>
          <w:szCs w:val="22"/>
          <w:lang w:val="es-ES"/>
        </w:rPr>
        <w:t></w:t>
      </w:r>
      <w:r>
        <w:rPr>
          <w:rFonts w:eastAsia="Times New Roman"/>
          <w:sz w:val="22"/>
          <w:szCs w:val="22"/>
          <w:lang w:val="es-ES"/>
        </w:rPr>
        <w:t>] de [</w:t>
      </w:r>
      <w:r>
        <w:rPr>
          <w:rFonts w:ascii="Wingdings" w:eastAsia="Times New Roman" w:hAnsi="Wingdings"/>
          <w:sz w:val="22"/>
          <w:szCs w:val="22"/>
          <w:lang w:val="es-ES"/>
        </w:rPr>
        <w:t></w:t>
      </w:r>
      <w:r>
        <w:rPr>
          <w:rFonts w:eastAsia="Times New Roman"/>
          <w:sz w:val="22"/>
          <w:szCs w:val="22"/>
          <w:lang w:val="es-ES"/>
        </w:rPr>
        <w:t>] de [</w:t>
      </w:r>
      <w:r>
        <w:rPr>
          <w:rFonts w:ascii="Wingdings" w:eastAsia="Times New Roman" w:hAnsi="Wingdings"/>
          <w:sz w:val="22"/>
          <w:szCs w:val="22"/>
          <w:lang w:val="es-ES"/>
        </w:rPr>
        <w:t></w:t>
      </w:r>
      <w:r>
        <w:rPr>
          <w:rFonts w:eastAsia="Times New Roman"/>
          <w:sz w:val="22"/>
          <w:szCs w:val="22"/>
          <w:lang w:val="es-ES"/>
        </w:rPr>
        <w:t>], ante mí, [</w:t>
      </w:r>
      <w:r>
        <w:rPr>
          <w:rFonts w:eastAsia="Times New Roman"/>
          <w:b/>
          <w:sz w:val="22"/>
          <w:szCs w:val="22"/>
          <w:lang w:val="es-ES"/>
        </w:rPr>
        <w:t>INDIVIDUALIZACIÓN NOTARIO</w:t>
      </w:r>
      <w:r>
        <w:rPr>
          <w:rFonts w:eastAsia="Times New Roman"/>
          <w:sz w:val="22"/>
          <w:szCs w:val="22"/>
          <w:lang w:val="es-ES"/>
        </w:rPr>
        <w:t>], comparece: Don [</w:t>
      </w:r>
      <w:r>
        <w:rPr>
          <w:rFonts w:ascii="Wingdings" w:eastAsia="Times New Roman" w:hAnsi="Wingdings"/>
          <w:sz w:val="22"/>
          <w:szCs w:val="22"/>
          <w:lang w:val="es-ES"/>
        </w:rPr>
        <w:t></w:t>
      </w:r>
      <w:r>
        <w:rPr>
          <w:rFonts w:eastAsia="Times New Roman"/>
          <w:sz w:val="22"/>
          <w:szCs w:val="22"/>
          <w:lang w:val="es-ES"/>
        </w:rPr>
        <w:t>], [nacionalidad], [estado civil], [profesión u oficio], cédula de identidad número [</w:t>
      </w:r>
      <w:r>
        <w:rPr>
          <w:rFonts w:ascii="Wingdings" w:eastAsia="Times New Roman" w:hAnsi="Wingdings"/>
          <w:sz w:val="22"/>
          <w:szCs w:val="22"/>
          <w:lang w:val="es-ES"/>
        </w:rPr>
        <w:t></w:t>
      </w:r>
      <w:r>
        <w:rPr>
          <w:rFonts w:eastAsia="Times New Roman"/>
          <w:sz w:val="22"/>
          <w:szCs w:val="22"/>
          <w:lang w:val="es-ES"/>
        </w:rPr>
        <w:t>] y don [</w:t>
      </w:r>
      <w:r>
        <w:rPr>
          <w:rFonts w:ascii="Wingdings" w:eastAsia="Times New Roman" w:hAnsi="Wingdings"/>
          <w:sz w:val="22"/>
          <w:szCs w:val="22"/>
          <w:lang w:val="es-ES"/>
        </w:rPr>
        <w:t></w:t>
      </w:r>
      <w:r>
        <w:rPr>
          <w:rFonts w:eastAsia="Times New Roman"/>
          <w:sz w:val="22"/>
          <w:szCs w:val="22"/>
          <w:lang w:val="es-ES"/>
        </w:rPr>
        <w:t>], [nacionalidad], [estado civil], [profesión u oficio], cédula de identidad número [</w:t>
      </w:r>
      <w:r>
        <w:rPr>
          <w:rFonts w:ascii="Wingdings" w:eastAsia="Times New Roman" w:hAnsi="Wingdings"/>
          <w:sz w:val="22"/>
          <w:szCs w:val="22"/>
          <w:lang w:val="es-ES"/>
        </w:rPr>
        <w:t></w:t>
      </w:r>
      <w:r>
        <w:rPr>
          <w:rFonts w:eastAsia="Times New Roman"/>
          <w:sz w:val="22"/>
          <w:szCs w:val="22"/>
          <w:lang w:val="es-ES"/>
        </w:rPr>
        <w:t xml:space="preserve">], en representación según, se acreditará, de </w:t>
      </w:r>
      <w:r>
        <w:rPr>
          <w:rFonts w:eastAsia="Times New Roman"/>
          <w:b/>
          <w:sz w:val="22"/>
          <w:szCs w:val="22"/>
          <w:lang w:val="es-CL"/>
        </w:rPr>
        <w:t>BANCO CENTRAL DE CHILE</w:t>
      </w:r>
      <w:r>
        <w:rPr>
          <w:rFonts w:eastAsia="Times New Roman"/>
          <w:sz w:val="22"/>
          <w:szCs w:val="22"/>
          <w:lang w:val="es-CL"/>
        </w:rPr>
        <w:t xml:space="preserve">, organismo autónomo de derecho público, </w:t>
      </w:r>
      <w:r w:rsidR="00BB307D">
        <w:rPr>
          <w:rFonts w:eastAsia="Times New Roman"/>
          <w:sz w:val="22"/>
          <w:szCs w:val="22"/>
          <w:lang w:val="es-CL"/>
        </w:rPr>
        <w:t xml:space="preserve">rol único tributario número noventa y siete millones veintinueve mil guion uno, </w:t>
      </w:r>
      <w:r w:rsidR="00BB307D">
        <w:rPr>
          <w:rFonts w:eastAsia="Times New Roman"/>
          <w:sz w:val="22"/>
          <w:szCs w:val="22"/>
          <w:lang w:val="es-ES"/>
        </w:rPr>
        <w:t>todos domiciliados para estos efectos, en esta ciudad, en calle Agustinas número mil ciento ochenta, comuna de Santiago /en adelante, indistintamente denominado el “</w:t>
      </w:r>
      <w:r w:rsidR="00BB307D">
        <w:rPr>
          <w:rFonts w:eastAsia="Times New Roman"/>
          <w:b/>
          <w:sz w:val="22"/>
          <w:szCs w:val="22"/>
          <w:lang w:val="es-ES"/>
        </w:rPr>
        <w:t>Banco Central</w:t>
      </w:r>
      <w:r w:rsidR="00BB307D">
        <w:rPr>
          <w:rFonts w:eastAsia="Times New Roman"/>
          <w:sz w:val="22"/>
          <w:szCs w:val="22"/>
          <w:lang w:val="es-ES"/>
        </w:rPr>
        <w:t>” o el “</w:t>
      </w:r>
      <w:r w:rsidR="00BB307D">
        <w:rPr>
          <w:rFonts w:eastAsia="Times New Roman"/>
          <w:b/>
          <w:sz w:val="22"/>
          <w:szCs w:val="22"/>
          <w:lang w:val="es-ES"/>
        </w:rPr>
        <w:t>Acreedor Prendario</w:t>
      </w:r>
      <w:r w:rsidR="00BB307D">
        <w:rPr>
          <w:rFonts w:eastAsia="Times New Roman"/>
          <w:sz w:val="22"/>
          <w:szCs w:val="22"/>
          <w:lang w:val="es-ES"/>
        </w:rPr>
        <w:t>”/; los comparecientes mayores de edad, quienes acreditan su identidad con las cédulas citadas, y exponen que vienen en celebrar el presente alzamiento, en adelante e indistintamente denominada el “</w:t>
      </w:r>
      <w:r w:rsidR="00BB307D">
        <w:rPr>
          <w:rFonts w:eastAsia="Times New Roman"/>
          <w:b/>
          <w:sz w:val="22"/>
          <w:szCs w:val="22"/>
          <w:lang w:val="es-ES"/>
        </w:rPr>
        <w:t>Alzamiento</w:t>
      </w:r>
      <w:r w:rsidR="00BB307D">
        <w:rPr>
          <w:rFonts w:eastAsia="Times New Roman"/>
          <w:sz w:val="22"/>
          <w:szCs w:val="22"/>
          <w:lang w:val="es-ES"/>
        </w:rPr>
        <w:t>”, conforme a las declaraciones, consideraciones y estipulaciones que se pasan a señalar:</w:t>
      </w:r>
    </w:p>
    <w:p w14:paraId="64D9EC64" w14:textId="77777777" w:rsidR="009303BC" w:rsidRDefault="009303BC">
      <w:pPr>
        <w:widowControl/>
        <w:spacing w:after="0"/>
        <w:rPr>
          <w:rFonts w:eastAsia="Times New Roman"/>
          <w:sz w:val="22"/>
          <w:szCs w:val="22"/>
          <w:lang w:val="es-ES"/>
        </w:rPr>
      </w:pPr>
    </w:p>
    <w:p w14:paraId="174EAF3E" w14:textId="77777777" w:rsidR="009303BC" w:rsidRDefault="009303BC">
      <w:pPr>
        <w:widowControl/>
        <w:rPr>
          <w:rFonts w:eastAsia="Times New Roman"/>
          <w:b/>
          <w:sz w:val="22"/>
          <w:szCs w:val="22"/>
          <w:lang w:val="es-ES"/>
        </w:rPr>
      </w:pPr>
      <w:r>
        <w:rPr>
          <w:rFonts w:eastAsia="Times New Roman"/>
          <w:b/>
          <w:sz w:val="22"/>
          <w:szCs w:val="22"/>
          <w:u w:val="single"/>
          <w:lang w:val="es-ES"/>
        </w:rPr>
        <w:t>PRIMERO</w:t>
      </w:r>
      <w:r>
        <w:rPr>
          <w:rFonts w:eastAsia="Times New Roman"/>
          <w:b/>
          <w:sz w:val="22"/>
          <w:szCs w:val="22"/>
          <w:lang w:val="es-ES"/>
        </w:rPr>
        <w:t xml:space="preserve">: </w:t>
      </w:r>
      <w:r>
        <w:rPr>
          <w:rFonts w:eastAsia="Times New Roman"/>
          <w:b/>
          <w:sz w:val="22"/>
          <w:szCs w:val="22"/>
          <w:u w:val="single"/>
          <w:lang w:val="es-ES"/>
        </w:rPr>
        <w:t>ANTECEDENTES</w:t>
      </w:r>
      <w:r>
        <w:rPr>
          <w:rFonts w:eastAsia="Times New Roman"/>
          <w:b/>
          <w:sz w:val="22"/>
          <w:szCs w:val="22"/>
          <w:lang w:val="es-ES"/>
        </w:rPr>
        <w:t>.</w:t>
      </w:r>
    </w:p>
    <w:p w14:paraId="40A59B1D" w14:textId="77777777" w:rsidR="009303BC" w:rsidRDefault="009303BC">
      <w:pPr>
        <w:widowControl/>
        <w:rPr>
          <w:rFonts w:eastAsia="Times New Roman"/>
          <w:b/>
          <w:sz w:val="22"/>
          <w:szCs w:val="22"/>
          <w:lang w:val="es-CL"/>
        </w:rPr>
      </w:pPr>
      <w:r>
        <w:rPr>
          <w:rFonts w:eastAsia="Times New Roman"/>
          <w:b/>
          <w:sz w:val="22"/>
          <w:szCs w:val="22"/>
          <w:u w:val="single"/>
          <w:lang w:val="es-CL"/>
        </w:rPr>
        <w:t>Uno.Uno</w:t>
      </w:r>
      <w:r>
        <w:rPr>
          <w:rFonts w:eastAsia="Times New Roman"/>
          <w:b/>
          <w:sz w:val="22"/>
          <w:szCs w:val="22"/>
          <w:lang w:val="es-CL"/>
        </w:rPr>
        <w:t xml:space="preserve">. </w:t>
      </w:r>
      <w:r>
        <w:rPr>
          <w:rFonts w:eastAsia="Times New Roman"/>
          <w:b/>
          <w:sz w:val="22"/>
          <w:szCs w:val="22"/>
          <w:u w:val="single"/>
          <w:lang w:val="es-CL"/>
        </w:rPr>
        <w:t>Prenda sin Desplazamiento y Prohibición</w:t>
      </w:r>
      <w:r>
        <w:rPr>
          <w:rFonts w:eastAsia="Times New Roman"/>
          <w:b/>
          <w:sz w:val="22"/>
          <w:szCs w:val="22"/>
          <w:lang w:val="es-CL"/>
        </w:rPr>
        <w:t>.</w:t>
      </w:r>
    </w:p>
    <w:p w14:paraId="2C3C8D37" w14:textId="77777777" w:rsidR="009303BC" w:rsidRDefault="009303BC">
      <w:pPr>
        <w:widowControl/>
        <w:rPr>
          <w:rFonts w:eastAsia="Times New Roman"/>
          <w:sz w:val="22"/>
          <w:szCs w:val="22"/>
          <w:lang w:val="es-ES_tradnl"/>
        </w:rPr>
      </w:pPr>
      <w:r>
        <w:rPr>
          <w:rFonts w:eastAsia="Times New Roman"/>
          <w:sz w:val="22"/>
          <w:szCs w:val="22"/>
          <w:lang w:val="es-ES"/>
        </w:rPr>
        <w:t>Por escritura pública de fecha [</w:t>
      </w:r>
      <w:r>
        <w:rPr>
          <w:rFonts w:ascii="Wingdings" w:eastAsia="Times New Roman" w:hAnsi="Wingdings"/>
          <w:sz w:val="22"/>
          <w:szCs w:val="22"/>
          <w:lang w:val="es-ES"/>
        </w:rPr>
        <w:t></w:t>
      </w:r>
      <w:r>
        <w:rPr>
          <w:rFonts w:eastAsia="Times New Roman"/>
          <w:sz w:val="22"/>
          <w:szCs w:val="22"/>
          <w:lang w:val="es-ES"/>
        </w:rPr>
        <w:t>] de [</w:t>
      </w:r>
      <w:r>
        <w:rPr>
          <w:rFonts w:ascii="Wingdings" w:eastAsia="Times New Roman" w:hAnsi="Wingdings"/>
          <w:sz w:val="22"/>
          <w:szCs w:val="22"/>
          <w:lang w:val="es-ES"/>
        </w:rPr>
        <w:t></w:t>
      </w:r>
      <w:r>
        <w:rPr>
          <w:rFonts w:eastAsia="Times New Roman"/>
          <w:sz w:val="22"/>
          <w:szCs w:val="22"/>
          <w:lang w:val="es-ES"/>
        </w:rPr>
        <w:t>] de dos mil veinte,</w:t>
      </w:r>
      <w:r>
        <w:rPr>
          <w:rFonts w:eastAsia="Times New Roman"/>
          <w:sz w:val="22"/>
          <w:szCs w:val="22"/>
          <w:lang w:val="es-ES_tradnl"/>
        </w:rPr>
        <w:t xml:space="preserve"> </w:t>
      </w:r>
      <w:r>
        <w:rPr>
          <w:rFonts w:eastAsia="Times New Roman"/>
          <w:sz w:val="22"/>
          <w:szCs w:val="22"/>
          <w:lang w:val="es-ES"/>
        </w:rPr>
        <w:t>otorgada en la Notaría de Santiago de don [</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ES_tradnl"/>
        </w:rPr>
        <w:t>,</w:t>
      </w:r>
      <w:r>
        <w:rPr>
          <w:rFonts w:eastAsia="Times New Roman"/>
          <w:sz w:val="22"/>
          <w:szCs w:val="22"/>
          <w:lang w:val="es-ES"/>
        </w:rPr>
        <w:t xml:space="preserve"> bajo el repertorio número [</w:t>
      </w:r>
      <w:r>
        <w:rPr>
          <w:rFonts w:ascii="Wingdings" w:eastAsia="Times New Roman" w:hAnsi="Wingdings"/>
          <w:sz w:val="22"/>
          <w:szCs w:val="22"/>
          <w:lang w:val="es-ES"/>
        </w:rPr>
        <w:t></w:t>
      </w:r>
      <w:r>
        <w:rPr>
          <w:rFonts w:eastAsia="Times New Roman"/>
          <w:sz w:val="22"/>
          <w:szCs w:val="22"/>
          <w:lang w:val="es-ES"/>
        </w:rPr>
        <w:t>], [</w:t>
      </w:r>
      <w:r>
        <w:rPr>
          <w:rFonts w:ascii="Wingdings" w:eastAsia="Times New Roman" w:hAnsi="Wingdings"/>
          <w:sz w:val="22"/>
          <w:szCs w:val="22"/>
          <w:lang w:val="es-ES"/>
        </w:rPr>
        <w:t></w:t>
      </w:r>
      <w:r>
        <w:rPr>
          <w:rFonts w:eastAsia="Times New Roman"/>
          <w:sz w:val="22"/>
          <w:szCs w:val="22"/>
          <w:lang w:val="es-ES"/>
        </w:rPr>
        <w:t>] /el “</w:t>
      </w:r>
      <w:r>
        <w:rPr>
          <w:rFonts w:eastAsia="Times New Roman"/>
          <w:b/>
          <w:sz w:val="22"/>
          <w:szCs w:val="22"/>
          <w:lang w:val="es-ES"/>
        </w:rPr>
        <w:t>Banco</w:t>
      </w:r>
      <w:r>
        <w:rPr>
          <w:rFonts w:eastAsia="Times New Roman"/>
          <w:sz w:val="22"/>
          <w:szCs w:val="22"/>
          <w:lang w:val="es-ES"/>
        </w:rPr>
        <w:t>”/ celebró con el Banco Central</w:t>
      </w:r>
      <w:r>
        <w:rPr>
          <w:rFonts w:eastAsia="Times New Roman"/>
          <w:sz w:val="22"/>
          <w:szCs w:val="22"/>
          <w:lang w:val="es-ES_tradnl"/>
        </w:rPr>
        <w:t xml:space="preserve"> un contrato de prenda sin desplazamiento y prohibición en los términos establecidos en dicho instrumento /en adelante, la “</w:t>
      </w:r>
      <w:r>
        <w:rPr>
          <w:rFonts w:eastAsia="Times New Roman"/>
          <w:b/>
          <w:sz w:val="22"/>
          <w:szCs w:val="22"/>
          <w:lang w:val="es-ES_tradnl"/>
        </w:rPr>
        <w:t>Prenda sin Desplazamiento y Prohibición</w:t>
      </w:r>
      <w:r>
        <w:rPr>
          <w:rFonts w:eastAsia="Times New Roman"/>
          <w:sz w:val="22"/>
          <w:szCs w:val="22"/>
          <w:lang w:val="es-ES_tradnl"/>
        </w:rPr>
        <w:t>”.</w:t>
      </w:r>
    </w:p>
    <w:p w14:paraId="2A023D1D" w14:textId="77777777" w:rsidR="009303BC" w:rsidRDefault="009303BC">
      <w:pPr>
        <w:widowControl/>
        <w:rPr>
          <w:rFonts w:eastAsia="Times New Roman"/>
          <w:b/>
          <w:sz w:val="22"/>
          <w:szCs w:val="22"/>
          <w:lang w:val="es-CL"/>
        </w:rPr>
      </w:pPr>
      <w:r>
        <w:rPr>
          <w:rFonts w:eastAsia="Times New Roman"/>
          <w:b/>
          <w:sz w:val="22"/>
          <w:szCs w:val="22"/>
          <w:u w:val="single"/>
          <w:lang w:val="es-CL"/>
        </w:rPr>
        <w:t>Uno.Dos</w:t>
      </w:r>
      <w:r>
        <w:rPr>
          <w:rFonts w:eastAsia="Times New Roman"/>
          <w:b/>
          <w:sz w:val="22"/>
          <w:szCs w:val="22"/>
          <w:lang w:val="es-CL"/>
        </w:rPr>
        <w:t xml:space="preserve">. </w:t>
      </w:r>
      <w:r>
        <w:rPr>
          <w:rFonts w:eastAsia="Times New Roman"/>
          <w:b/>
          <w:sz w:val="22"/>
          <w:szCs w:val="22"/>
          <w:u w:val="single"/>
          <w:lang w:val="es-CL"/>
        </w:rPr>
        <w:t>Inscripción Vigente</w:t>
      </w:r>
      <w:r>
        <w:rPr>
          <w:rFonts w:eastAsia="Times New Roman"/>
          <w:b/>
          <w:sz w:val="22"/>
          <w:szCs w:val="22"/>
          <w:lang w:val="es-CL"/>
        </w:rPr>
        <w:t>.</w:t>
      </w:r>
    </w:p>
    <w:p w14:paraId="32EF5BFA" w14:textId="77777777" w:rsidR="009303BC" w:rsidRDefault="009303BC">
      <w:pPr>
        <w:widowControl/>
        <w:rPr>
          <w:rFonts w:eastAsia="Times New Roman"/>
          <w:sz w:val="22"/>
          <w:szCs w:val="22"/>
          <w:lang w:val="es-CL"/>
        </w:rPr>
      </w:pPr>
      <w:r>
        <w:rPr>
          <w:rFonts w:eastAsia="Times New Roman"/>
          <w:sz w:val="22"/>
          <w:szCs w:val="22"/>
          <w:lang w:val="es-CL"/>
        </w:rPr>
        <w:t xml:space="preserve">La Prenda sin Desplazamiento y Prohibición se encuentra inscrita en el Registro de Prenda sin Desplazamiento </w:t>
      </w:r>
      <w:r>
        <w:rPr>
          <w:rFonts w:eastAsia="Times New Roman"/>
          <w:sz w:val="22"/>
          <w:szCs w:val="22"/>
          <w:lang w:val="es-ES"/>
        </w:rPr>
        <w:t>que lleva el Servicio de Registro Civil e Identificación /el “</w:t>
      </w:r>
      <w:r>
        <w:rPr>
          <w:rFonts w:eastAsia="Times New Roman"/>
          <w:b/>
          <w:sz w:val="22"/>
          <w:szCs w:val="22"/>
          <w:lang w:val="es-ES"/>
        </w:rPr>
        <w:t>Registro de Prendas sin Desplazamiento</w:t>
      </w:r>
      <w:r>
        <w:rPr>
          <w:rFonts w:eastAsia="Times New Roman"/>
          <w:sz w:val="22"/>
          <w:szCs w:val="22"/>
          <w:lang w:val="es-ES"/>
        </w:rPr>
        <w:t>”/, de conformidad al Reglamento del Registro de Prendas sin Desplazamiento, contenido en el Decreto Supremo número setecientos veintidós, conjunto del Ministerio de Justicia y del Ministerio de Hacienda, publicado en el Diario Oficial de veintitrés de octubre de dos mil diez /el “</w:t>
      </w:r>
      <w:r>
        <w:rPr>
          <w:rFonts w:eastAsia="Times New Roman"/>
          <w:b/>
          <w:sz w:val="22"/>
          <w:szCs w:val="22"/>
          <w:lang w:val="es-ES"/>
        </w:rPr>
        <w:t>Reglamento de Prenda sin Desplazamiento</w:t>
      </w:r>
      <w:r>
        <w:rPr>
          <w:rFonts w:eastAsia="Times New Roman"/>
          <w:sz w:val="22"/>
          <w:szCs w:val="22"/>
          <w:lang w:val="es-ES"/>
        </w:rPr>
        <w:t xml:space="preserve">”/, </w:t>
      </w:r>
      <w:r>
        <w:rPr>
          <w:rFonts w:eastAsia="Times New Roman"/>
          <w:sz w:val="22"/>
          <w:szCs w:val="22"/>
          <w:lang w:val="es-CL"/>
        </w:rPr>
        <w:t xml:space="preserve">bajo el número de repertorio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CL"/>
        </w:rPr>
        <w:t>.</w:t>
      </w:r>
    </w:p>
    <w:p w14:paraId="23A84284" w14:textId="77777777" w:rsidR="00E8006B" w:rsidRDefault="009303BC">
      <w:pPr>
        <w:widowControl/>
        <w:spacing w:after="0"/>
        <w:rPr>
          <w:rFonts w:eastAsia="Times New Roman"/>
          <w:sz w:val="22"/>
          <w:szCs w:val="22"/>
          <w:lang w:val="es-ES_tradnl"/>
        </w:rPr>
      </w:pPr>
      <w:r w:rsidRPr="00187A91">
        <w:rPr>
          <w:rFonts w:eastAsia="Times New Roman"/>
          <w:b/>
          <w:sz w:val="22"/>
          <w:szCs w:val="22"/>
          <w:u w:val="single"/>
          <w:lang w:val="es-ES_tradnl"/>
        </w:rPr>
        <w:t>Uno.Tres. Definiciones</w:t>
      </w:r>
      <w:r>
        <w:rPr>
          <w:rFonts w:eastAsia="Times New Roman"/>
          <w:b/>
          <w:sz w:val="22"/>
          <w:szCs w:val="22"/>
          <w:lang w:val="es-ES_tradnl"/>
        </w:rPr>
        <w:t>.</w:t>
      </w:r>
      <w:r>
        <w:rPr>
          <w:rFonts w:eastAsia="Times New Roman"/>
          <w:sz w:val="22"/>
          <w:szCs w:val="22"/>
          <w:lang w:val="es-ES_tradnl"/>
        </w:rPr>
        <w:t xml:space="preserve"> </w:t>
      </w:r>
    </w:p>
    <w:p w14:paraId="090C7A61" w14:textId="77777777" w:rsidR="00E8006B" w:rsidRDefault="00E8006B">
      <w:pPr>
        <w:widowControl/>
        <w:spacing w:after="0"/>
        <w:rPr>
          <w:rFonts w:eastAsia="Times New Roman"/>
          <w:sz w:val="22"/>
          <w:szCs w:val="22"/>
          <w:lang w:val="es-ES_tradnl"/>
        </w:rPr>
      </w:pPr>
    </w:p>
    <w:p w14:paraId="3EBF8619" w14:textId="77777777" w:rsidR="00E8006B" w:rsidRDefault="00E8006B">
      <w:pPr>
        <w:widowControl/>
        <w:spacing w:after="0"/>
        <w:rPr>
          <w:rFonts w:eastAsia="Times New Roman"/>
          <w:sz w:val="22"/>
          <w:szCs w:val="22"/>
          <w:lang w:val="es-ES"/>
        </w:rPr>
      </w:pPr>
      <w:r>
        <w:rPr>
          <w:rFonts w:eastAsia="Times New Roman"/>
          <w:sz w:val="22"/>
          <w:szCs w:val="22"/>
          <w:lang w:val="es-ES"/>
        </w:rPr>
        <w:t>Los términos en mayúscula contenidos en el presente instrumento que no se encuentran expresamente definidos en el mismo, tendrán el significado que a ellos se les asigna en la Prenda sin Desplazamiento y Prohibición.</w:t>
      </w:r>
    </w:p>
    <w:p w14:paraId="54884306" w14:textId="77777777" w:rsidR="00E8006B" w:rsidRDefault="00E8006B">
      <w:pPr>
        <w:widowControl/>
        <w:spacing w:after="0"/>
        <w:rPr>
          <w:rFonts w:eastAsia="Times New Roman"/>
          <w:sz w:val="22"/>
          <w:szCs w:val="22"/>
          <w:lang w:val="es-ES"/>
        </w:rPr>
      </w:pPr>
    </w:p>
    <w:p w14:paraId="0A802422" w14:textId="77777777" w:rsidR="009303BC" w:rsidRDefault="00E8006B">
      <w:pPr>
        <w:widowControl/>
        <w:rPr>
          <w:rFonts w:eastAsia="Times New Roman"/>
          <w:b/>
          <w:sz w:val="22"/>
          <w:szCs w:val="22"/>
          <w:lang w:val="es-CL"/>
        </w:rPr>
      </w:pPr>
      <w:r>
        <w:rPr>
          <w:rFonts w:eastAsia="Times New Roman"/>
          <w:b/>
          <w:sz w:val="22"/>
          <w:szCs w:val="22"/>
          <w:u w:val="single"/>
          <w:lang w:val="es-CL"/>
        </w:rPr>
        <w:t>CLÁUSULA SEGUNDA</w:t>
      </w:r>
      <w:r>
        <w:rPr>
          <w:rFonts w:eastAsia="Times New Roman"/>
          <w:b/>
          <w:sz w:val="22"/>
          <w:szCs w:val="22"/>
          <w:lang w:val="es-CL"/>
        </w:rPr>
        <w:t xml:space="preserve">: </w:t>
      </w:r>
      <w:r>
        <w:rPr>
          <w:rFonts w:eastAsia="Times New Roman"/>
          <w:b/>
          <w:sz w:val="22"/>
          <w:szCs w:val="22"/>
          <w:u w:val="single"/>
          <w:lang w:val="es-CL"/>
        </w:rPr>
        <w:t>ALZAMIENTO Y CANCELACIÓN DE LA PRENDA SIN DESPLAZAMIENTO Y PROHIBICIÓN</w:t>
      </w:r>
      <w:r>
        <w:rPr>
          <w:rFonts w:eastAsia="Times New Roman"/>
          <w:b/>
          <w:sz w:val="22"/>
          <w:szCs w:val="22"/>
          <w:lang w:val="es-CL"/>
        </w:rPr>
        <w:t xml:space="preserve">. </w:t>
      </w:r>
    </w:p>
    <w:p w14:paraId="70F6F5DB" w14:textId="77777777" w:rsidR="009303BC" w:rsidRDefault="009303BC">
      <w:pPr>
        <w:widowControl/>
        <w:rPr>
          <w:rFonts w:eastAsia="Times New Roman"/>
          <w:sz w:val="22"/>
          <w:szCs w:val="22"/>
          <w:lang w:val="es-ES_tradnl"/>
        </w:rPr>
      </w:pPr>
      <w:r>
        <w:rPr>
          <w:rFonts w:eastAsia="Times New Roman"/>
          <w:sz w:val="22"/>
          <w:szCs w:val="22"/>
          <w:lang w:val="es-ES_tradnl"/>
        </w:rPr>
        <w:t xml:space="preserve">Por el presente instrumento, </w:t>
      </w:r>
      <w:r>
        <w:rPr>
          <w:rFonts w:eastAsia="Times New Roman"/>
          <w:sz w:val="22"/>
          <w:szCs w:val="22"/>
          <w:lang w:val="es-CL"/>
        </w:rPr>
        <w:t xml:space="preserve">el Banco Central </w:t>
      </w:r>
      <w:r>
        <w:rPr>
          <w:rFonts w:eastAsia="Times New Roman"/>
          <w:sz w:val="22"/>
          <w:szCs w:val="22"/>
          <w:lang w:val="es-ES_tradnl"/>
        </w:rPr>
        <w:t xml:space="preserve">viene en alzar y cancelar íntegramente y de manera irrevocable, en todas sus partes, y con efecto inmediato, [la Prenda sin Desplazamiento constituida sobre los créditos que se señalan en el </w:t>
      </w:r>
      <w:r>
        <w:rPr>
          <w:rFonts w:eastAsia="Times New Roman"/>
          <w:b/>
          <w:sz w:val="22"/>
          <w:szCs w:val="22"/>
          <w:lang w:val="es-ES_tradnl"/>
        </w:rPr>
        <w:t>Anexo</w:t>
      </w:r>
      <w:r>
        <w:rPr>
          <w:rFonts w:eastAsia="Times New Roman"/>
          <w:sz w:val="22"/>
          <w:szCs w:val="22"/>
          <w:lang w:val="es-ES_tradnl"/>
        </w:rPr>
        <w:t xml:space="preserve"> a este instrumento que, debidamente firmado por el apoderado del Banco </w:t>
      </w:r>
      <w:r w:rsidR="00B305F0">
        <w:rPr>
          <w:rFonts w:eastAsia="Times New Roman"/>
          <w:sz w:val="22"/>
          <w:szCs w:val="22"/>
          <w:lang w:val="es-ES_tradnl"/>
        </w:rPr>
        <w:t>C</w:t>
      </w:r>
      <w:r>
        <w:rPr>
          <w:rFonts w:eastAsia="Times New Roman"/>
          <w:sz w:val="22"/>
          <w:szCs w:val="22"/>
          <w:lang w:val="es-ES_tradnl"/>
        </w:rPr>
        <w:t>entral se protocoliza al final de los registros de esta Notaría bajo el número [</w:t>
      </w:r>
      <w:r>
        <w:rPr>
          <w:rFonts w:ascii="Wingdings" w:eastAsia="Times New Roman" w:hAnsi="Wingdings"/>
          <w:sz w:val="22"/>
          <w:szCs w:val="22"/>
          <w:lang w:val="es-ES_tradnl"/>
        </w:rPr>
        <w:t></w:t>
      </w:r>
      <w:r>
        <w:rPr>
          <w:rFonts w:eastAsia="Times New Roman"/>
          <w:sz w:val="22"/>
          <w:szCs w:val="22"/>
          <w:lang w:val="es-ES_tradnl"/>
        </w:rPr>
        <w:t xml:space="preserve">]] [la Prenda sin Desplazamiento y Prohibición singularizada en la Cláusula Primera anterior]. </w:t>
      </w:r>
    </w:p>
    <w:p w14:paraId="4D42B3AA" w14:textId="77777777" w:rsidR="00AD745B" w:rsidRDefault="00AD745B">
      <w:pPr>
        <w:widowControl/>
        <w:rPr>
          <w:rFonts w:eastAsia="Times New Roman"/>
          <w:sz w:val="22"/>
          <w:szCs w:val="22"/>
          <w:lang w:val="es-ES_tradnl"/>
        </w:rPr>
        <w:sectPr w:rsidR="00AD745B">
          <w:headerReference w:type="first" r:id="rId8"/>
          <w:footerReference w:type="first" r:id="rId9"/>
          <w:pgSz w:w="12240" w:h="20160" w:code="5"/>
          <w:pgMar w:top="2552" w:right="1183" w:bottom="1701" w:left="1701" w:header="851" w:footer="567" w:gutter="0"/>
          <w:pgNumType w:start="1"/>
          <w:cols w:space="720"/>
          <w:noEndnote/>
          <w:titlePg/>
        </w:sectPr>
      </w:pPr>
    </w:p>
    <w:p w14:paraId="12F36A2F" w14:textId="77777777" w:rsidR="00AD745B" w:rsidRDefault="00AD745B">
      <w:pPr>
        <w:widowControl/>
        <w:rPr>
          <w:rFonts w:eastAsia="Times New Roman"/>
          <w:sz w:val="22"/>
          <w:szCs w:val="22"/>
          <w:lang w:val="es-ES_tradnl"/>
        </w:rPr>
      </w:pPr>
    </w:p>
    <w:p w14:paraId="1F3D565B" w14:textId="77777777" w:rsidR="009303BC" w:rsidRDefault="009303BC">
      <w:pPr>
        <w:widowControl/>
        <w:rPr>
          <w:rFonts w:eastAsia="Times New Roman"/>
          <w:b/>
          <w:sz w:val="22"/>
          <w:szCs w:val="22"/>
          <w:lang w:val="es-ES"/>
        </w:rPr>
      </w:pPr>
      <w:r>
        <w:rPr>
          <w:rFonts w:eastAsia="Times New Roman"/>
          <w:b/>
          <w:sz w:val="22"/>
          <w:szCs w:val="22"/>
          <w:u w:val="single"/>
          <w:lang w:val="es-ES"/>
        </w:rPr>
        <w:t>CLÁUSULA TERCERA</w:t>
      </w:r>
      <w:r>
        <w:rPr>
          <w:rFonts w:eastAsia="Times New Roman"/>
          <w:b/>
          <w:sz w:val="22"/>
          <w:szCs w:val="22"/>
          <w:lang w:val="es-ES"/>
        </w:rPr>
        <w:t xml:space="preserve">: </w:t>
      </w:r>
      <w:r>
        <w:rPr>
          <w:rFonts w:eastAsia="Times New Roman"/>
          <w:b/>
          <w:sz w:val="22"/>
          <w:szCs w:val="22"/>
          <w:u w:val="single"/>
          <w:lang w:val="es-ES"/>
        </w:rPr>
        <w:t>FACULTAD ESPECIAL</w:t>
      </w:r>
      <w:r>
        <w:rPr>
          <w:rFonts w:eastAsia="Times New Roman"/>
          <w:b/>
          <w:sz w:val="22"/>
          <w:szCs w:val="22"/>
          <w:lang w:val="es-ES"/>
        </w:rPr>
        <w:t xml:space="preserve">. </w:t>
      </w:r>
    </w:p>
    <w:p w14:paraId="0F26AD44" w14:textId="77777777" w:rsidR="009303BC" w:rsidRDefault="009303BC">
      <w:pPr>
        <w:widowControl/>
        <w:rPr>
          <w:rFonts w:eastAsia="Times New Roman"/>
          <w:sz w:val="22"/>
          <w:szCs w:val="22"/>
          <w:lang w:val="es-CL"/>
        </w:rPr>
      </w:pPr>
      <w:r>
        <w:rPr>
          <w:rFonts w:eastAsia="Times New Roman"/>
          <w:b/>
          <w:sz w:val="22"/>
          <w:szCs w:val="22"/>
          <w:u w:val="single"/>
          <w:lang w:val="es-CL"/>
        </w:rPr>
        <w:t>Tres.Uno</w:t>
      </w:r>
      <w:r>
        <w:rPr>
          <w:rFonts w:eastAsia="Times New Roman"/>
          <w:b/>
          <w:sz w:val="22"/>
          <w:szCs w:val="22"/>
          <w:lang w:val="es-CL"/>
        </w:rPr>
        <w:t xml:space="preserve">. </w:t>
      </w:r>
      <w:r>
        <w:rPr>
          <w:rFonts w:eastAsia="Times New Roman"/>
          <w:b/>
          <w:sz w:val="22"/>
          <w:szCs w:val="22"/>
          <w:u w:val="single"/>
          <w:lang w:val="es-CL"/>
        </w:rPr>
        <w:t>Facultad al Portador</w:t>
      </w:r>
      <w:r>
        <w:rPr>
          <w:rFonts w:eastAsia="Times New Roman"/>
          <w:b/>
          <w:sz w:val="22"/>
          <w:szCs w:val="22"/>
          <w:lang w:val="es-CL"/>
        </w:rPr>
        <w:t xml:space="preserve">. </w:t>
      </w:r>
      <w:r>
        <w:rPr>
          <w:rFonts w:eastAsia="Times New Roman"/>
          <w:sz w:val="22"/>
          <w:szCs w:val="22"/>
          <w:lang w:val="es-CL"/>
        </w:rPr>
        <w:t xml:space="preserve">Se faculta al portador de copia autorizada del presente instrumento para requerir las publicaciones, inscripciones, subinscripciones o cancelaciones que fueren procedentes, pudiendo para ello firmar todos los documentos que sean procedentes, y para llevar a cabo todos los actos y trámites que puedan ser necesarios o convenientes para el debido perfeccionamiento del presente instrumento. Sin perjuicio de lo anterior, de manera de subsanar los errores u omisiones en los que involuntariamente se hubiere incurrido, y sin alterar la esencia y la naturaleza del presente instrumento, el Banco Central otorga mandato especial e irrevocable a los señores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 xml:space="preserve">] </w:t>
      </w:r>
      <w:r>
        <w:rPr>
          <w:rFonts w:eastAsia="Times New Roman"/>
          <w:sz w:val="22"/>
          <w:szCs w:val="22"/>
          <w:lang w:val="es-CL"/>
        </w:rPr>
        <w:t xml:space="preserve">y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CL"/>
        </w:rPr>
        <w:t xml:space="preserve">, para que, uno cualquiera de ellos actuando en nombre y representación del Banco Central, puedan corregir, rectificar y complementar el contenido de esta escritura, y/o de la Prenda sin Desplazamiento y Prohibición que por este acto se alzan, como asimismo podrán concurrir al otorgamiento de toda clase de instrumentos públicos o privados mediante los cuales se modifique el presente instrumento, que puedan requerirse, a efectos de lograr la plena inscripción, subinscripción y anotación del alzamiento objeto de la presente escritura. </w:t>
      </w:r>
    </w:p>
    <w:p w14:paraId="59D1B2C3" w14:textId="77777777" w:rsidR="009303BC" w:rsidRDefault="009303BC">
      <w:pPr>
        <w:widowControl/>
        <w:rPr>
          <w:rFonts w:eastAsia="Times New Roman"/>
          <w:sz w:val="22"/>
          <w:szCs w:val="22"/>
          <w:lang w:val="es-MX"/>
        </w:rPr>
      </w:pPr>
      <w:r>
        <w:rPr>
          <w:rFonts w:eastAsia="Times New Roman"/>
          <w:b/>
          <w:sz w:val="22"/>
          <w:szCs w:val="22"/>
          <w:u w:val="single"/>
          <w:lang w:val="es-CL"/>
        </w:rPr>
        <w:t>Tres.Dos</w:t>
      </w:r>
      <w:r>
        <w:rPr>
          <w:rFonts w:eastAsia="Times New Roman"/>
          <w:b/>
          <w:sz w:val="22"/>
          <w:szCs w:val="22"/>
          <w:lang w:val="es-CL"/>
        </w:rPr>
        <w:t xml:space="preserve">. </w:t>
      </w:r>
      <w:r>
        <w:rPr>
          <w:rFonts w:eastAsia="Times New Roman"/>
          <w:b/>
          <w:sz w:val="22"/>
          <w:szCs w:val="22"/>
          <w:u w:val="single"/>
          <w:lang w:val="es-CL"/>
        </w:rPr>
        <w:t>Facultad al Notario</w:t>
      </w:r>
      <w:r>
        <w:rPr>
          <w:rFonts w:eastAsia="Times New Roman"/>
          <w:b/>
          <w:sz w:val="22"/>
          <w:szCs w:val="22"/>
          <w:lang w:val="es-CL"/>
        </w:rPr>
        <w:t xml:space="preserve">. </w:t>
      </w:r>
      <w:r>
        <w:rPr>
          <w:rFonts w:eastAsia="Times New Roman"/>
          <w:sz w:val="22"/>
          <w:szCs w:val="22"/>
          <w:lang w:val="es-MX"/>
        </w:rPr>
        <w:t xml:space="preserve">Se faculta además al Notario interviniente para que, en virtud del artículo octavo del Reglamento de Prenda sin Desplazamiento, envíe para su inscripción en el Registro de Prendas sin Desplazamiento, por medios electrónicos, una copia autorizada del presente alzamiento y para llenar al efecto el formulario de solicitud al que alude el artículo noveno del Reglamento de Prenda sin Desplazamiento. </w:t>
      </w:r>
    </w:p>
    <w:p w14:paraId="5CC3D15C" w14:textId="77777777" w:rsidR="009303BC" w:rsidRDefault="009303BC">
      <w:pPr>
        <w:widowControl/>
        <w:rPr>
          <w:rFonts w:eastAsia="Times New Roman"/>
          <w:sz w:val="22"/>
          <w:szCs w:val="22"/>
          <w:lang w:val="es-CL"/>
        </w:rPr>
      </w:pPr>
      <w:r>
        <w:rPr>
          <w:rFonts w:eastAsia="Times New Roman"/>
          <w:b/>
          <w:sz w:val="22"/>
          <w:szCs w:val="22"/>
          <w:u w:val="single"/>
          <w:lang w:val="es-ES"/>
        </w:rPr>
        <w:t>CLÁUSULA CUARTA</w:t>
      </w:r>
      <w:r>
        <w:rPr>
          <w:rFonts w:eastAsia="Times New Roman"/>
          <w:b/>
          <w:sz w:val="22"/>
          <w:szCs w:val="22"/>
          <w:lang w:val="es-ES"/>
        </w:rPr>
        <w:t xml:space="preserve">: </w:t>
      </w:r>
      <w:r>
        <w:rPr>
          <w:rFonts w:eastAsia="Times New Roman"/>
          <w:b/>
          <w:sz w:val="22"/>
          <w:szCs w:val="22"/>
          <w:u w:val="single"/>
          <w:lang w:val="es-ES"/>
        </w:rPr>
        <w:t>GASTOS</w:t>
      </w:r>
      <w:r>
        <w:rPr>
          <w:rFonts w:eastAsia="Times New Roman"/>
          <w:b/>
          <w:sz w:val="22"/>
          <w:szCs w:val="22"/>
          <w:lang w:val="es-ES"/>
        </w:rPr>
        <w:t>.</w:t>
      </w:r>
      <w:r>
        <w:rPr>
          <w:rFonts w:eastAsia="Times New Roman"/>
          <w:sz w:val="22"/>
          <w:szCs w:val="22"/>
          <w:lang w:val="es-ES"/>
        </w:rPr>
        <w:t xml:space="preserve"> </w:t>
      </w:r>
      <w:r>
        <w:rPr>
          <w:rFonts w:eastAsia="Times New Roman"/>
          <w:sz w:val="22"/>
          <w:szCs w:val="22"/>
          <w:lang w:val="es-CL"/>
        </w:rPr>
        <w:t xml:space="preserve">Serán de cargo del Banco los gastos, impuestos, derechos notariales y de registro, como asimismo, cualquier desembolso de cualquier naturaleza que esté relacionado con el otorgamiento o registro de este instrumento, así como aquéllos derivados de escrituras públicas complementarias que pueda ser necesario otorgar en orden a clarificar, rectificar, complementar o modificar el presente instrumento. </w:t>
      </w:r>
    </w:p>
    <w:p w14:paraId="5F438D30" w14:textId="77777777" w:rsidR="009303BC" w:rsidRDefault="009303BC">
      <w:pPr>
        <w:widowControl/>
        <w:rPr>
          <w:rFonts w:eastAsia="Times New Roman"/>
          <w:b/>
          <w:sz w:val="22"/>
          <w:szCs w:val="22"/>
          <w:lang w:val="es-CL"/>
        </w:rPr>
      </w:pPr>
      <w:r>
        <w:rPr>
          <w:rFonts w:eastAsia="Times New Roman"/>
          <w:b/>
          <w:sz w:val="22"/>
          <w:szCs w:val="22"/>
          <w:u w:val="single"/>
          <w:lang w:val="es-CL"/>
        </w:rPr>
        <w:t>CLÁUSULA QUINTA</w:t>
      </w:r>
      <w:r>
        <w:rPr>
          <w:rFonts w:eastAsia="Times New Roman"/>
          <w:b/>
          <w:sz w:val="22"/>
          <w:szCs w:val="22"/>
          <w:lang w:val="es-CL"/>
        </w:rPr>
        <w:t>:</w:t>
      </w:r>
      <w:r>
        <w:rPr>
          <w:rFonts w:eastAsia="Times New Roman"/>
          <w:sz w:val="22"/>
          <w:szCs w:val="22"/>
          <w:lang w:val="es-CL"/>
        </w:rPr>
        <w:t xml:space="preserve"> </w:t>
      </w:r>
      <w:r>
        <w:rPr>
          <w:rFonts w:eastAsia="Times New Roman"/>
          <w:b/>
          <w:sz w:val="22"/>
          <w:szCs w:val="22"/>
          <w:u w:val="single"/>
          <w:lang w:val="es-CL"/>
        </w:rPr>
        <w:t>LEGISLACIÓN APLICABLE</w:t>
      </w:r>
      <w:r>
        <w:rPr>
          <w:rFonts w:eastAsia="Times New Roman"/>
          <w:b/>
          <w:sz w:val="22"/>
          <w:szCs w:val="22"/>
          <w:lang w:val="es-CL"/>
        </w:rPr>
        <w:t xml:space="preserve">. </w:t>
      </w:r>
    </w:p>
    <w:p w14:paraId="3D8C5151" w14:textId="77777777" w:rsidR="009303BC" w:rsidRDefault="009303BC">
      <w:pPr>
        <w:widowControl/>
        <w:rPr>
          <w:rFonts w:eastAsia="Times New Roman"/>
          <w:sz w:val="22"/>
          <w:szCs w:val="22"/>
          <w:lang w:val="es-CL"/>
        </w:rPr>
      </w:pPr>
      <w:r>
        <w:rPr>
          <w:rFonts w:eastAsia="Times New Roman"/>
          <w:sz w:val="22"/>
          <w:szCs w:val="22"/>
          <w:lang w:val="es-CL"/>
        </w:rPr>
        <w:t xml:space="preserve">El presente instrumento se regirá por las leyes de la República de Chile. </w:t>
      </w:r>
    </w:p>
    <w:p w14:paraId="4B1852F6" w14:textId="77777777" w:rsidR="00447D9B" w:rsidRDefault="009303BC">
      <w:pPr>
        <w:widowControl/>
        <w:rPr>
          <w:rFonts w:eastAsia="Times New Roman"/>
          <w:sz w:val="22"/>
          <w:szCs w:val="22"/>
          <w:lang w:val="es-CL"/>
        </w:rPr>
      </w:pPr>
      <w:r>
        <w:rPr>
          <w:rFonts w:eastAsia="Times New Roman"/>
          <w:b/>
          <w:sz w:val="22"/>
          <w:szCs w:val="22"/>
          <w:lang w:val="es-CL"/>
        </w:rPr>
        <w:t xml:space="preserve">Personerías. </w:t>
      </w:r>
    </w:p>
    <w:sectPr w:rsidR="00447D9B">
      <w:headerReference w:type="first" r:id="rId10"/>
      <w:footerReference w:type="first" r:id="rId11"/>
      <w:pgSz w:w="12240" w:h="20160" w:code="5"/>
      <w:pgMar w:top="2552" w:right="1183" w:bottom="1701" w:left="1701" w:header="851" w:footer="56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64CB9" w14:textId="77777777" w:rsidR="00F36F4F" w:rsidRDefault="00F36F4F">
      <w:pPr>
        <w:widowControl/>
      </w:pPr>
      <w:r>
        <w:separator/>
      </w:r>
    </w:p>
  </w:endnote>
  <w:endnote w:type="continuationSeparator" w:id="0">
    <w:p w14:paraId="6ECA0A4E" w14:textId="77777777" w:rsidR="00F36F4F" w:rsidRDefault="00F36F4F">
      <w:pPr>
        <w:widowControl/>
      </w:pPr>
      <w:r>
        <w:continuationSeparator/>
      </w:r>
    </w:p>
  </w:endnote>
  <w:endnote w:type="continuationNotice" w:id="1">
    <w:p w14:paraId="38ECCD80" w14:textId="77777777" w:rsidR="00F36F4F" w:rsidRDefault="00F36F4F">
      <w:pPr>
        <w:widowControl/>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89BAC" w14:textId="77777777" w:rsidR="000A7A5C" w:rsidRDefault="000A7A5C">
    <w:pPr>
      <w:widowContro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86F43" w14:textId="77777777" w:rsidR="000A7A5C" w:rsidRDefault="000A7A5C">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41C83" w14:textId="77777777" w:rsidR="00F36F4F" w:rsidRDefault="00F36F4F">
      <w:pPr>
        <w:widowControl/>
        <w:spacing w:after="120"/>
      </w:pPr>
      <w:r>
        <w:separator/>
      </w:r>
    </w:p>
  </w:footnote>
  <w:footnote w:type="continuationSeparator" w:id="0">
    <w:p w14:paraId="65B9298E" w14:textId="77777777" w:rsidR="00F36F4F" w:rsidRDefault="00F36F4F">
      <w:pPr>
        <w:widowControl/>
        <w:spacing w:after="120"/>
      </w:pPr>
      <w:r>
        <w:continuationSeparator/>
      </w:r>
    </w:p>
  </w:footnote>
  <w:footnote w:type="continuationNotice" w:id="1">
    <w:p w14:paraId="341A26B7" w14:textId="77777777" w:rsidR="00F36F4F" w:rsidRDefault="00F36F4F">
      <w:pPr>
        <w:widowControl/>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62DF1" w14:textId="77777777" w:rsidR="00F36F4F" w:rsidRDefault="00F36F4F">
    <w:pPr>
      <w:widowControl/>
      <w:tabs>
        <w:tab w:val="left" w:pos="3163"/>
        <w:tab w:val="right" w:pos="9214"/>
      </w:tabs>
      <w:spacing w:after="0"/>
      <w:ind w:right="-6"/>
      <w:jc w:val="center"/>
      <w:rPr>
        <w:sz w:val="22"/>
      </w:rPr>
    </w:pPr>
    <w:r>
      <w:object w:dxaOrig="2415" w:dyaOrig="2370" w14:anchorId="2D8E0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49.6pt;height:47.7pt" o:allowoverlap="f">
          <v:imagedata r:id="rId1" o:title=""/>
        </v:shape>
        <o:OLEObject Type="Embed" ProgID="PBrush" ShapeID="_x0000_i1062" DrawAspect="Content" ObjectID="_1654330124" r:id="rId2"/>
      </w:object>
    </w:r>
  </w:p>
  <w:p w14:paraId="40ED6598" w14:textId="77777777" w:rsidR="00F36F4F" w:rsidRDefault="00F36F4F" w:rsidP="00D75097">
    <w:pPr>
      <w:widowControl/>
      <w:tabs>
        <w:tab w:val="left" w:pos="3163"/>
        <w:tab w:val="right" w:pos="9214"/>
      </w:tabs>
      <w:spacing w:after="0"/>
      <w:ind w:right="-6"/>
      <w:jc w:val="right"/>
      <w:rPr>
        <w:sz w:val="22"/>
        <w:lang w:val="es-ES_tradnl"/>
      </w:rPr>
    </w:pPr>
    <w:r>
      <w:rPr>
        <w:sz w:val="22"/>
        <w:lang w:val="es-ES_tradnl"/>
      </w:rPr>
      <w:t xml:space="preserve">Reglamento Operativo FCIC </w:t>
    </w:r>
  </w:p>
  <w:p w14:paraId="6E5F598C" w14:textId="3BCBF165" w:rsidR="00F36F4F" w:rsidRDefault="00F36F4F">
    <w:pPr>
      <w:widowControl/>
      <w:tabs>
        <w:tab w:val="left" w:pos="2985"/>
        <w:tab w:val="left" w:pos="3163"/>
        <w:tab w:val="right" w:pos="9214"/>
      </w:tabs>
      <w:spacing w:after="0"/>
      <w:ind w:right="-6"/>
      <w:rPr>
        <w:sz w:val="22"/>
        <w:lang w:val="es-ES_tradnl"/>
      </w:rPr>
    </w:pPr>
    <w:r>
      <w:rPr>
        <w:sz w:val="22"/>
        <w:lang w:val="es-ES_tradnl"/>
      </w:rPr>
      <w:tab/>
    </w:r>
    <w:r>
      <w:rPr>
        <w:sz w:val="22"/>
        <w:lang w:val="es-ES_tradnl"/>
      </w:rPr>
      <w:tab/>
    </w:r>
    <w:r>
      <w:rPr>
        <w:sz w:val="22"/>
        <w:lang w:val="es-ES_tradnl"/>
      </w:rPr>
      <w:tab/>
    </w:r>
    <w:r w:rsidR="000A7A5C">
      <w:rPr>
        <w:sz w:val="22"/>
        <w:lang w:val="es-ES_tradnl"/>
      </w:rPr>
      <w:t>Hoja N° 36</w:t>
    </w:r>
  </w:p>
  <w:p w14:paraId="5AFB4E30" w14:textId="77777777" w:rsidR="00F36F4F" w:rsidRDefault="00F36F4F">
    <w:pPr>
      <w:widowControl/>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7A1EA" w14:textId="77777777" w:rsidR="00F36F4F" w:rsidRDefault="00F36F4F">
    <w:pPr>
      <w:widowControl/>
      <w:tabs>
        <w:tab w:val="left" w:pos="3163"/>
        <w:tab w:val="right" w:pos="9214"/>
      </w:tabs>
      <w:spacing w:after="0"/>
      <w:ind w:right="-6"/>
      <w:jc w:val="center"/>
      <w:rPr>
        <w:sz w:val="22"/>
      </w:rPr>
    </w:pPr>
    <w:r>
      <w:object w:dxaOrig="2415" w:dyaOrig="2370" w14:anchorId="3C0564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49.6pt;height:47.7pt" o:allowoverlap="f">
          <v:imagedata r:id="rId1" o:title=""/>
        </v:shape>
        <o:OLEObject Type="Embed" ProgID="PBrush" ShapeID="_x0000_i1063" DrawAspect="Content" ObjectID="_1654330125" r:id="rId2"/>
      </w:object>
    </w:r>
  </w:p>
  <w:p w14:paraId="3AEB4AC6" w14:textId="77777777" w:rsidR="00F36F4F" w:rsidRDefault="00F36F4F">
    <w:pPr>
      <w:widowControl/>
      <w:tabs>
        <w:tab w:val="left" w:pos="3163"/>
        <w:tab w:val="right" w:pos="9214"/>
      </w:tabs>
      <w:spacing w:after="0"/>
      <w:ind w:right="-6"/>
      <w:jc w:val="right"/>
      <w:rPr>
        <w:sz w:val="22"/>
        <w:lang w:val="es-ES_tradnl"/>
      </w:rPr>
    </w:pPr>
    <w:r>
      <w:rPr>
        <w:sz w:val="22"/>
        <w:lang w:val="es-ES_tradnl"/>
      </w:rPr>
      <w:t xml:space="preserve">Reglamento Operativo FCIC </w:t>
    </w:r>
  </w:p>
  <w:p w14:paraId="6FA073AE" w14:textId="14AB501A" w:rsidR="00F36F4F" w:rsidRDefault="00F36F4F">
    <w:pPr>
      <w:widowControl/>
      <w:tabs>
        <w:tab w:val="left" w:pos="2985"/>
        <w:tab w:val="left" w:pos="3163"/>
        <w:tab w:val="right" w:pos="9214"/>
      </w:tabs>
      <w:spacing w:after="0"/>
      <w:ind w:right="-6"/>
      <w:rPr>
        <w:sz w:val="22"/>
        <w:lang w:val="es-ES_tradnl"/>
      </w:rPr>
    </w:pPr>
    <w:r>
      <w:rPr>
        <w:sz w:val="22"/>
        <w:lang w:val="es-ES_tradnl"/>
      </w:rPr>
      <w:tab/>
    </w:r>
    <w:r>
      <w:rPr>
        <w:sz w:val="22"/>
        <w:lang w:val="es-ES_tradnl"/>
      </w:rPr>
      <w:tab/>
    </w:r>
    <w:r>
      <w:rPr>
        <w:sz w:val="22"/>
        <w:lang w:val="es-ES_tradnl"/>
      </w:rPr>
      <w:tab/>
    </w:r>
    <w:r w:rsidR="000A7A5C">
      <w:rPr>
        <w:sz w:val="22"/>
        <w:lang w:val="es-ES_tradnl"/>
      </w:rPr>
      <w:t>Hoja N° 37</w:t>
    </w:r>
  </w:p>
  <w:p w14:paraId="7982CDAC" w14:textId="77777777" w:rsidR="00F36F4F" w:rsidRDefault="00F36F4F">
    <w:pPr>
      <w:widowControl/>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E69A2B1E"/>
    <w:lvl w:ilvl="0">
      <w:start w:val="1"/>
      <w:numFmt w:val="decimal"/>
      <w:lvlText w:val="%1."/>
      <w:lvlJc w:val="left"/>
      <w:pPr>
        <w:tabs>
          <w:tab w:val="num" w:pos="1209"/>
        </w:tabs>
        <w:ind w:left="1209" w:hanging="360"/>
      </w:pPr>
    </w:lvl>
  </w:abstractNum>
  <w:abstractNum w:abstractNumId="1" w15:restartNumberingAfterBreak="0">
    <w:nsid w:val="00000002"/>
    <w:multiLevelType w:val="singleLevel"/>
    <w:tmpl w:val="66845DCA"/>
    <w:lvl w:ilvl="0">
      <w:start w:val="1"/>
      <w:numFmt w:val="bullet"/>
      <w:lvlText w:val=""/>
      <w:lvlJc w:val="left"/>
      <w:pPr>
        <w:tabs>
          <w:tab w:val="num" w:pos="1492"/>
        </w:tabs>
        <w:ind w:left="1492" w:hanging="360"/>
      </w:pPr>
      <w:rPr>
        <w:rFonts w:ascii="Symbol" w:hAnsi="Symbol"/>
      </w:rPr>
    </w:lvl>
  </w:abstractNum>
  <w:abstractNum w:abstractNumId="2" w15:restartNumberingAfterBreak="0">
    <w:nsid w:val="00000003"/>
    <w:multiLevelType w:val="singleLevel"/>
    <w:tmpl w:val="C9F69B46"/>
    <w:lvl w:ilvl="0">
      <w:start w:val="1"/>
      <w:numFmt w:val="bullet"/>
      <w:lvlText w:val=""/>
      <w:lvlJc w:val="left"/>
      <w:pPr>
        <w:tabs>
          <w:tab w:val="num" w:pos="1209"/>
        </w:tabs>
        <w:ind w:left="1209" w:hanging="360"/>
      </w:pPr>
      <w:rPr>
        <w:rFonts w:ascii="Symbol" w:hAnsi="Symbol"/>
      </w:rPr>
    </w:lvl>
  </w:abstractNum>
  <w:abstractNum w:abstractNumId="3" w15:restartNumberingAfterBreak="0">
    <w:nsid w:val="00000004"/>
    <w:multiLevelType w:val="singleLevel"/>
    <w:tmpl w:val="8E4C8B9E"/>
    <w:lvl w:ilvl="0">
      <w:start w:val="1"/>
      <w:numFmt w:val="bullet"/>
      <w:lvlText w:val=""/>
      <w:lvlJc w:val="left"/>
      <w:pPr>
        <w:tabs>
          <w:tab w:val="num" w:pos="926"/>
        </w:tabs>
        <w:ind w:left="926" w:hanging="360"/>
      </w:pPr>
      <w:rPr>
        <w:rFonts w:ascii="Symbol" w:hAnsi="Symbol"/>
      </w:rPr>
    </w:lvl>
  </w:abstractNum>
  <w:abstractNum w:abstractNumId="4" w15:restartNumberingAfterBreak="0">
    <w:nsid w:val="00000005"/>
    <w:multiLevelType w:val="singleLevel"/>
    <w:tmpl w:val="738AF03E"/>
    <w:lvl w:ilvl="0">
      <w:start w:val="1"/>
      <w:numFmt w:val="bullet"/>
      <w:lvlText w:val=""/>
      <w:lvlJc w:val="left"/>
      <w:pPr>
        <w:tabs>
          <w:tab w:val="num" w:pos="643"/>
        </w:tabs>
        <w:ind w:left="643" w:hanging="360"/>
      </w:pPr>
      <w:rPr>
        <w:rFonts w:ascii="Symbol" w:hAnsi="Symbol"/>
      </w:rPr>
    </w:lvl>
  </w:abstractNum>
  <w:abstractNum w:abstractNumId="5" w15:restartNumberingAfterBreak="0">
    <w:nsid w:val="00000006"/>
    <w:multiLevelType w:val="singleLevel"/>
    <w:tmpl w:val="F4A03E12"/>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4CCA636C"/>
    <w:lvl w:ilvl="0">
      <w:start w:val="1"/>
      <w:numFmt w:val="bullet"/>
      <w:lvlText w:val=""/>
      <w:lvlJc w:val="left"/>
      <w:pPr>
        <w:tabs>
          <w:tab w:val="num" w:pos="360"/>
        </w:tabs>
        <w:ind w:left="360" w:hanging="360"/>
      </w:pPr>
      <w:rPr>
        <w:rFonts w:ascii="Symbol" w:hAnsi="Symbol"/>
      </w:rPr>
    </w:lvl>
  </w:abstractNum>
  <w:abstractNum w:abstractNumId="7" w15:restartNumberingAfterBreak="0">
    <w:nsid w:val="00000008"/>
    <w:multiLevelType w:val="multilevel"/>
    <w:tmpl w:val="6096DEFC"/>
    <w:lvl w:ilvl="0">
      <w:start w:val="1"/>
      <w:numFmt w:val="none"/>
      <w:pStyle w:val="MBDocTxt"/>
      <w:suff w:val="nothing"/>
      <w:lvlText w:val=""/>
      <w:lvlJc w:val="left"/>
      <w:rPr>
        <w:rFonts w:ascii="Garamond" w:hAnsi="Garamond" w:cs="Garamond"/>
        <w:sz w:val="24"/>
        <w:szCs w:val="24"/>
      </w:rPr>
    </w:lvl>
    <w:lvl w:ilvl="1">
      <w:start w:val="1"/>
      <w:numFmt w:val="none"/>
      <w:pStyle w:val="MBDocTxtL1"/>
      <w:suff w:val="nothing"/>
      <w:lvlText w:val=""/>
      <w:lvlJc w:val="left"/>
      <w:pPr>
        <w:ind w:left="720"/>
      </w:pPr>
      <w:rPr>
        <w:rFonts w:ascii="Garamond" w:hAnsi="Garamond" w:cs="Garamond"/>
        <w:sz w:val="24"/>
        <w:szCs w:val="24"/>
      </w:rPr>
    </w:lvl>
    <w:lvl w:ilvl="2">
      <w:start w:val="1"/>
      <w:numFmt w:val="none"/>
      <w:pStyle w:val="MBDocTxtL2"/>
      <w:suff w:val="nothing"/>
      <w:lvlText w:val=""/>
      <w:lvlJc w:val="left"/>
      <w:pPr>
        <w:ind w:left="1440"/>
      </w:pPr>
      <w:rPr>
        <w:rFonts w:ascii="Garamond" w:hAnsi="Garamond" w:cs="Garamond"/>
        <w:sz w:val="24"/>
        <w:szCs w:val="24"/>
      </w:rPr>
    </w:lvl>
    <w:lvl w:ilvl="3">
      <w:start w:val="1"/>
      <w:numFmt w:val="none"/>
      <w:pStyle w:val="MBDocTxtL3"/>
      <w:suff w:val="nothing"/>
      <w:lvlText w:val=""/>
      <w:lvlJc w:val="left"/>
      <w:pPr>
        <w:ind w:left="2160"/>
      </w:pPr>
      <w:rPr>
        <w:rFonts w:ascii="Garamond" w:hAnsi="Garamond" w:cs="Garamond"/>
        <w:sz w:val="24"/>
        <w:szCs w:val="24"/>
      </w:rPr>
    </w:lvl>
    <w:lvl w:ilvl="4">
      <w:start w:val="1"/>
      <w:numFmt w:val="none"/>
      <w:pStyle w:val="MBDocTxtL4"/>
      <w:suff w:val="nothing"/>
      <w:lvlText w:val=""/>
      <w:lvlJc w:val="left"/>
      <w:pPr>
        <w:ind w:left="2880"/>
      </w:pPr>
      <w:rPr>
        <w:rFonts w:ascii="Garamond" w:hAnsi="Garamond" w:cs="Garamond"/>
        <w:sz w:val="24"/>
        <w:szCs w:val="24"/>
      </w:rPr>
    </w:lvl>
    <w:lvl w:ilvl="5">
      <w:start w:val="1"/>
      <w:numFmt w:val="none"/>
      <w:pStyle w:val="MBDocTxtL5"/>
      <w:suff w:val="nothing"/>
      <w:lvlText w:val=""/>
      <w:lvlJc w:val="left"/>
      <w:pPr>
        <w:ind w:left="3600"/>
      </w:pPr>
      <w:rPr>
        <w:rFonts w:ascii="Garamond" w:hAnsi="Garamond" w:cs="Garamond"/>
        <w:sz w:val="24"/>
        <w:szCs w:val="24"/>
      </w:rPr>
    </w:lvl>
    <w:lvl w:ilvl="6">
      <w:start w:val="1"/>
      <w:numFmt w:val="none"/>
      <w:pStyle w:val="MBDocTxtL6"/>
      <w:suff w:val="nothing"/>
      <w:lvlText w:val=""/>
      <w:lvlJc w:val="left"/>
      <w:pPr>
        <w:ind w:left="4320"/>
      </w:pPr>
      <w:rPr>
        <w:rFonts w:ascii="Garamond" w:hAnsi="Garamond" w:cs="Garamond"/>
        <w:sz w:val="24"/>
        <w:szCs w:val="24"/>
      </w:rPr>
    </w:lvl>
    <w:lvl w:ilvl="7">
      <w:start w:val="1"/>
      <w:numFmt w:val="none"/>
      <w:pStyle w:val="MBDocTxtL7"/>
      <w:suff w:val="nothing"/>
      <w:lvlText w:val=""/>
      <w:lvlJc w:val="left"/>
      <w:pPr>
        <w:ind w:left="5040"/>
      </w:pPr>
      <w:rPr>
        <w:rFonts w:ascii="Garamond" w:hAnsi="Garamond" w:cs="Garamond"/>
        <w:sz w:val="24"/>
        <w:szCs w:val="24"/>
      </w:rPr>
    </w:lvl>
    <w:lvl w:ilvl="8">
      <w:start w:val="1"/>
      <w:numFmt w:val="none"/>
      <w:pStyle w:val="MBDocTxtL8"/>
      <w:suff w:val="nothing"/>
      <w:lvlText w:val=""/>
      <w:lvlJc w:val="left"/>
      <w:pPr>
        <w:ind w:left="5760"/>
      </w:pPr>
      <w:rPr>
        <w:rFonts w:ascii="Garamond" w:hAnsi="Garamond" w:cs="Garamond"/>
        <w:sz w:val="24"/>
        <w:szCs w:val="24"/>
      </w:rPr>
    </w:lvl>
  </w:abstractNum>
  <w:abstractNum w:abstractNumId="8" w15:restartNumberingAfterBreak="0">
    <w:nsid w:val="00000009"/>
    <w:multiLevelType w:val="hybridMultilevel"/>
    <w:tmpl w:val="6D5A8072"/>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23A0048E"/>
    <w:lvl w:ilvl="0" w:tplc="00000000">
      <w:start w:val="1"/>
      <w:numFmt w:val="lowerLetter"/>
      <w:pStyle w:val="Prrafodelista"/>
      <w:lvlText w:val="(%1)"/>
      <w:lvlJc w:val="left"/>
      <w:pPr>
        <w:tabs>
          <w:tab w:val="num" w:pos="567"/>
        </w:tabs>
        <w:ind w:left="567" w:hanging="567"/>
      </w:pPr>
      <w:rPr>
        <w:rFonts w:ascii="Times New Roman" w:hAnsi="Times New Roman" w:cs="Times New Roman"/>
        <w:b w:val="0"/>
        <w:i w:val="0"/>
        <w:sz w:val="24"/>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0" w15:restartNumberingAfterBreak="0">
    <w:nsid w:val="0000000B"/>
    <w:multiLevelType w:val="hybridMultilevel"/>
    <w:tmpl w:val="282EC0C2"/>
    <w:lvl w:ilvl="0" w:tplc="00000000">
      <w:start w:val="1"/>
      <w:numFmt w:val="decimal"/>
      <w:lvlText w:val="%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1" w15:restartNumberingAfterBreak="0">
    <w:nsid w:val="0000000C"/>
    <w:multiLevelType w:val="hybridMultilevel"/>
    <w:tmpl w:val="FB70B9D4"/>
    <w:lvl w:ilvl="0" w:tplc="00000000">
      <w:start w:val="23"/>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2" w15:restartNumberingAfterBreak="0">
    <w:nsid w:val="0000000D"/>
    <w:multiLevelType w:val="hybridMultilevel"/>
    <w:tmpl w:val="BB12375C"/>
    <w:lvl w:ilvl="0" w:tplc="00000000">
      <w:start w:val="1"/>
      <w:numFmt w:val="decimal"/>
      <w:lvlText w:val="%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3" w15:restartNumberingAfterBreak="0">
    <w:nsid w:val="0000000E"/>
    <w:multiLevelType w:val="hybridMultilevel"/>
    <w:tmpl w:val="43AC98D8"/>
    <w:lvl w:ilvl="0" w:tplc="00000000">
      <w:start w:val="1"/>
      <w:numFmt w:val="decimal"/>
      <w:lvlText w:val="11.%1."/>
      <w:lvlJc w:val="left"/>
      <w:pPr>
        <w:ind w:left="501" w:hanging="360"/>
      </w:pPr>
    </w:lvl>
    <w:lvl w:ilvl="1" w:tplc="00000001">
      <w:start w:val="1"/>
      <w:numFmt w:val="lowerLetter"/>
      <w:lvlText w:val="%2."/>
      <w:lvlJc w:val="left"/>
      <w:pPr>
        <w:ind w:left="1221" w:hanging="360"/>
      </w:pPr>
    </w:lvl>
    <w:lvl w:ilvl="2" w:tplc="00000002">
      <w:start w:val="1"/>
      <w:numFmt w:val="lowerRoman"/>
      <w:lvlText w:val="%3."/>
      <w:lvlJc w:val="right"/>
      <w:pPr>
        <w:ind w:left="1941" w:hanging="180"/>
      </w:pPr>
    </w:lvl>
    <w:lvl w:ilvl="3" w:tplc="00000003">
      <w:start w:val="1"/>
      <w:numFmt w:val="decimal"/>
      <w:lvlText w:val="%4."/>
      <w:lvlJc w:val="left"/>
      <w:pPr>
        <w:ind w:left="2661" w:hanging="360"/>
      </w:pPr>
    </w:lvl>
    <w:lvl w:ilvl="4" w:tplc="00000004">
      <w:start w:val="1"/>
      <w:numFmt w:val="lowerLetter"/>
      <w:lvlText w:val="%5."/>
      <w:lvlJc w:val="left"/>
      <w:pPr>
        <w:ind w:left="3381" w:hanging="360"/>
      </w:pPr>
    </w:lvl>
    <w:lvl w:ilvl="5" w:tplc="00000005">
      <w:start w:val="1"/>
      <w:numFmt w:val="lowerRoman"/>
      <w:lvlText w:val="%6."/>
      <w:lvlJc w:val="right"/>
      <w:pPr>
        <w:ind w:left="4101" w:hanging="180"/>
      </w:pPr>
    </w:lvl>
    <w:lvl w:ilvl="6" w:tplc="00000006">
      <w:start w:val="1"/>
      <w:numFmt w:val="decimal"/>
      <w:lvlText w:val="%7."/>
      <w:lvlJc w:val="left"/>
      <w:pPr>
        <w:ind w:left="4821" w:hanging="360"/>
      </w:pPr>
    </w:lvl>
    <w:lvl w:ilvl="7" w:tplc="00000007">
      <w:start w:val="1"/>
      <w:numFmt w:val="lowerLetter"/>
      <w:lvlText w:val="%8."/>
      <w:lvlJc w:val="left"/>
      <w:pPr>
        <w:ind w:left="5541" w:hanging="360"/>
      </w:pPr>
    </w:lvl>
    <w:lvl w:ilvl="8" w:tplc="00000008">
      <w:start w:val="1"/>
      <w:numFmt w:val="lowerRoman"/>
      <w:lvlText w:val="%9."/>
      <w:lvlJc w:val="right"/>
      <w:pPr>
        <w:ind w:left="6261" w:hanging="180"/>
      </w:pPr>
    </w:lvl>
  </w:abstractNum>
  <w:abstractNum w:abstractNumId="14" w15:restartNumberingAfterBreak="0">
    <w:nsid w:val="0000000F"/>
    <w:multiLevelType w:val="hybridMultilevel"/>
    <w:tmpl w:val="B0A2DA5A"/>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7D3AB134"/>
    <w:lvl w:ilvl="0" w:tplc="00000000">
      <w:start w:val="1"/>
      <w:numFmt w:val="decimal"/>
      <w:lvlText w:val="5.%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6" w15:restartNumberingAfterBreak="0">
    <w:nsid w:val="00000011"/>
    <w:multiLevelType w:val="multilevel"/>
    <w:tmpl w:val="EDEC4088"/>
    <w:lvl w:ilvl="0">
      <w:start w:val="1"/>
      <w:numFmt w:val="decimal"/>
      <w:lvlText w:val="%1."/>
      <w:lvlJc w:val="left"/>
      <w:pPr>
        <w:ind w:left="720" w:hanging="360"/>
      </w:pPr>
    </w:lvl>
    <w:lvl w:ilvl="1">
      <w:start w:val="1"/>
      <w:numFmt w:val="decimal"/>
      <w:isLgl/>
      <w:lvlText w:val="%1.%2"/>
      <w:lvlJc w:val="left"/>
      <w:pPr>
        <w:ind w:left="360" w:hanging="360"/>
      </w:pPr>
      <w:rPr>
        <w:u w:val="none"/>
      </w:rPr>
    </w:lvl>
    <w:lvl w:ilvl="2">
      <w:start w:val="1"/>
      <w:numFmt w:val="decimal"/>
      <w:isLgl/>
      <w:lvlText w:val="%1.%2.%3"/>
      <w:lvlJc w:val="left"/>
      <w:pPr>
        <w:ind w:left="1080" w:hanging="720"/>
      </w:pPr>
      <w:rPr>
        <w:u w:val="single"/>
      </w:rPr>
    </w:lvl>
    <w:lvl w:ilvl="3">
      <w:start w:val="1"/>
      <w:numFmt w:val="decimal"/>
      <w:isLgl/>
      <w:lvlText w:val="%1.%2.%3.%4"/>
      <w:lvlJc w:val="left"/>
      <w:pPr>
        <w:ind w:left="1080" w:hanging="720"/>
      </w:pPr>
      <w:rPr>
        <w:u w:val="single"/>
      </w:rPr>
    </w:lvl>
    <w:lvl w:ilvl="4">
      <w:start w:val="1"/>
      <w:numFmt w:val="decimal"/>
      <w:isLgl/>
      <w:lvlText w:val="%1.%2.%3.%4.%5"/>
      <w:lvlJc w:val="left"/>
      <w:pPr>
        <w:ind w:left="1440" w:hanging="1080"/>
      </w:pPr>
      <w:rPr>
        <w:u w:val="single"/>
      </w:rPr>
    </w:lvl>
    <w:lvl w:ilvl="5">
      <w:start w:val="1"/>
      <w:numFmt w:val="decimal"/>
      <w:isLgl/>
      <w:lvlText w:val="%1.%2.%3.%4.%5.%6"/>
      <w:lvlJc w:val="left"/>
      <w:pPr>
        <w:ind w:left="1440" w:hanging="1080"/>
      </w:pPr>
      <w:rPr>
        <w:u w:val="single"/>
      </w:rPr>
    </w:lvl>
    <w:lvl w:ilvl="6">
      <w:start w:val="1"/>
      <w:numFmt w:val="decimal"/>
      <w:isLgl/>
      <w:lvlText w:val="%1.%2.%3.%4.%5.%6.%7"/>
      <w:lvlJc w:val="left"/>
      <w:pPr>
        <w:ind w:left="1800" w:hanging="1440"/>
      </w:pPr>
      <w:rPr>
        <w:u w:val="single"/>
      </w:rPr>
    </w:lvl>
    <w:lvl w:ilvl="7">
      <w:start w:val="1"/>
      <w:numFmt w:val="decimal"/>
      <w:isLgl/>
      <w:lvlText w:val="%1.%2.%3.%4.%5.%6.%7.%8"/>
      <w:lvlJc w:val="left"/>
      <w:pPr>
        <w:ind w:left="1800" w:hanging="1440"/>
      </w:pPr>
      <w:rPr>
        <w:u w:val="single"/>
      </w:rPr>
    </w:lvl>
    <w:lvl w:ilvl="8">
      <w:start w:val="1"/>
      <w:numFmt w:val="decimal"/>
      <w:isLgl/>
      <w:lvlText w:val="%1.%2.%3.%4.%5.%6.%7.%8.%9"/>
      <w:lvlJc w:val="left"/>
      <w:pPr>
        <w:ind w:left="2160" w:hanging="1800"/>
      </w:pPr>
      <w:rPr>
        <w:u w:val="single"/>
      </w:rPr>
    </w:lvl>
  </w:abstractNum>
  <w:abstractNum w:abstractNumId="17" w15:restartNumberingAfterBreak="0">
    <w:nsid w:val="00000012"/>
    <w:multiLevelType w:val="hybridMultilevel"/>
    <w:tmpl w:val="6604195E"/>
    <w:lvl w:ilvl="0" w:tplc="00000000">
      <w:start w:val="2"/>
      <w:numFmt w:val="decimal"/>
      <w:lvlText w:val="1.%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8" w15:restartNumberingAfterBreak="0">
    <w:nsid w:val="00000013"/>
    <w:multiLevelType w:val="hybridMultilevel"/>
    <w:tmpl w:val="836AE290"/>
    <w:lvl w:ilvl="0" w:tplc="00000000">
      <w:start w:val="1"/>
      <w:numFmt w:val="decimal"/>
      <w:lvlText w:val="7.%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9" w15:restartNumberingAfterBreak="0">
    <w:nsid w:val="00000014"/>
    <w:multiLevelType w:val="hybridMultilevel"/>
    <w:tmpl w:val="4014A3CC"/>
    <w:lvl w:ilvl="0" w:tplc="00000000">
      <w:start w:val="1"/>
      <w:numFmt w:val="decimal"/>
      <w:lvlText w:val="%1."/>
      <w:lvlJc w:val="left"/>
      <w:pPr>
        <w:ind w:left="360" w:hanging="360"/>
      </w:pPr>
    </w:lvl>
    <w:lvl w:ilvl="1" w:tplc="00000001">
      <w:start w:val="1"/>
      <w:numFmt w:val="lowerLetter"/>
      <w:lvlText w:val="%2."/>
      <w:lvlJc w:val="left"/>
      <w:pPr>
        <w:ind w:left="1080" w:hanging="360"/>
      </w:pPr>
    </w:lvl>
    <w:lvl w:ilvl="2" w:tplc="00000002">
      <w:start w:val="1"/>
      <w:numFmt w:val="lowerRoman"/>
      <w:lvlText w:val="%3."/>
      <w:lvlJc w:val="right"/>
      <w:pPr>
        <w:ind w:left="1800" w:hanging="180"/>
      </w:pPr>
    </w:lvl>
    <w:lvl w:ilvl="3" w:tplc="00000003">
      <w:start w:val="1"/>
      <w:numFmt w:val="decimal"/>
      <w:lvlText w:val="%4."/>
      <w:lvlJc w:val="left"/>
      <w:pPr>
        <w:ind w:left="2520" w:hanging="360"/>
      </w:pPr>
    </w:lvl>
    <w:lvl w:ilvl="4" w:tplc="00000004">
      <w:start w:val="1"/>
      <w:numFmt w:val="lowerLetter"/>
      <w:lvlText w:val="%5."/>
      <w:lvlJc w:val="left"/>
      <w:pPr>
        <w:ind w:left="3240" w:hanging="360"/>
      </w:pPr>
    </w:lvl>
    <w:lvl w:ilvl="5" w:tplc="00000005">
      <w:start w:val="1"/>
      <w:numFmt w:val="lowerRoman"/>
      <w:lvlText w:val="%6."/>
      <w:lvlJc w:val="right"/>
      <w:pPr>
        <w:ind w:left="3960" w:hanging="180"/>
      </w:pPr>
    </w:lvl>
    <w:lvl w:ilvl="6" w:tplc="00000006">
      <w:start w:val="1"/>
      <w:numFmt w:val="decimal"/>
      <w:lvlText w:val="%7."/>
      <w:lvlJc w:val="left"/>
      <w:pPr>
        <w:ind w:left="4680" w:hanging="360"/>
      </w:pPr>
    </w:lvl>
    <w:lvl w:ilvl="7" w:tplc="00000007">
      <w:start w:val="1"/>
      <w:numFmt w:val="lowerLetter"/>
      <w:lvlText w:val="%8."/>
      <w:lvlJc w:val="left"/>
      <w:pPr>
        <w:ind w:left="5400" w:hanging="360"/>
      </w:pPr>
    </w:lvl>
    <w:lvl w:ilvl="8" w:tplc="00000008">
      <w:start w:val="1"/>
      <w:numFmt w:val="lowerRoman"/>
      <w:lvlText w:val="%9."/>
      <w:lvlJc w:val="right"/>
      <w:pPr>
        <w:ind w:left="6120" w:hanging="180"/>
      </w:pPr>
    </w:lvl>
  </w:abstractNum>
  <w:abstractNum w:abstractNumId="20" w15:restartNumberingAfterBreak="0">
    <w:nsid w:val="00000015"/>
    <w:multiLevelType w:val="hybridMultilevel"/>
    <w:tmpl w:val="E46479D0"/>
    <w:lvl w:ilvl="0" w:tplc="00000000">
      <w:start w:val="6"/>
      <w:numFmt w:val="decimal"/>
      <w:lvlText w:val="%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1194A766"/>
    <w:lvl w:ilvl="0" w:tplc="00000000">
      <w:start w:val="1"/>
      <w:numFmt w:val="decimal"/>
      <w:lvlText w:val="1.%1."/>
      <w:lvlJc w:val="left"/>
      <w:pPr>
        <w:ind w:left="720" w:hanging="360"/>
      </w:pPr>
      <w:rPr>
        <w:rFonts w:ascii="Arial" w:hAnsi="Arial" w:cs="Arial"/>
        <w:sz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2" w15:restartNumberingAfterBreak="0">
    <w:nsid w:val="0000001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0000018"/>
    <w:multiLevelType w:val="hybridMultilevel"/>
    <w:tmpl w:val="50CAEB82"/>
    <w:lvl w:ilvl="0" w:tplc="00000000">
      <w:start w:val="1"/>
      <w:numFmt w:val="lowerLetter"/>
      <w:lvlText w:val="%1."/>
      <w:lvlJc w:val="left"/>
      <w:pPr>
        <w:ind w:left="927" w:hanging="360"/>
      </w:pPr>
      <w:rPr>
        <w:rFonts w:eastAsia="Times New Roman"/>
      </w:rPr>
    </w:lvl>
    <w:lvl w:ilvl="1" w:tplc="00000001">
      <w:start w:val="1"/>
      <w:numFmt w:val="lowerLetter"/>
      <w:lvlText w:val="%2."/>
      <w:lvlJc w:val="left"/>
      <w:pPr>
        <w:ind w:left="1647" w:hanging="360"/>
      </w:pPr>
    </w:lvl>
    <w:lvl w:ilvl="2" w:tplc="00000002">
      <w:start w:val="1"/>
      <w:numFmt w:val="lowerRoman"/>
      <w:lvlText w:val="%3."/>
      <w:lvlJc w:val="right"/>
      <w:pPr>
        <w:ind w:left="2367" w:hanging="180"/>
      </w:pPr>
    </w:lvl>
    <w:lvl w:ilvl="3" w:tplc="00000003">
      <w:start w:val="1"/>
      <w:numFmt w:val="decimal"/>
      <w:lvlText w:val="%4."/>
      <w:lvlJc w:val="left"/>
      <w:pPr>
        <w:ind w:left="3087" w:hanging="360"/>
      </w:pPr>
    </w:lvl>
    <w:lvl w:ilvl="4" w:tplc="00000004">
      <w:start w:val="1"/>
      <w:numFmt w:val="lowerLetter"/>
      <w:lvlText w:val="%5."/>
      <w:lvlJc w:val="left"/>
      <w:pPr>
        <w:ind w:left="3807" w:hanging="360"/>
      </w:pPr>
    </w:lvl>
    <w:lvl w:ilvl="5" w:tplc="00000005">
      <w:start w:val="1"/>
      <w:numFmt w:val="lowerRoman"/>
      <w:lvlText w:val="%6."/>
      <w:lvlJc w:val="right"/>
      <w:pPr>
        <w:ind w:left="4527" w:hanging="180"/>
      </w:pPr>
    </w:lvl>
    <w:lvl w:ilvl="6" w:tplc="00000006">
      <w:start w:val="1"/>
      <w:numFmt w:val="decimal"/>
      <w:lvlText w:val="%7."/>
      <w:lvlJc w:val="left"/>
      <w:pPr>
        <w:ind w:left="5247" w:hanging="360"/>
      </w:pPr>
    </w:lvl>
    <w:lvl w:ilvl="7" w:tplc="00000007">
      <w:start w:val="1"/>
      <w:numFmt w:val="lowerLetter"/>
      <w:lvlText w:val="%8."/>
      <w:lvlJc w:val="left"/>
      <w:pPr>
        <w:ind w:left="5967" w:hanging="360"/>
      </w:pPr>
    </w:lvl>
    <w:lvl w:ilvl="8" w:tplc="00000008">
      <w:start w:val="1"/>
      <w:numFmt w:val="lowerRoman"/>
      <w:lvlText w:val="%9."/>
      <w:lvlJc w:val="right"/>
      <w:pPr>
        <w:ind w:left="6687" w:hanging="180"/>
      </w:pPr>
    </w:lvl>
  </w:abstractNum>
  <w:abstractNum w:abstractNumId="24" w15:restartNumberingAfterBreak="0">
    <w:nsid w:val="00000019"/>
    <w:multiLevelType w:val="multilevel"/>
    <w:tmpl w:val="B71AF07C"/>
    <w:lvl w:ilvl="0">
      <w:start w:val="1"/>
      <w:numFmt w:val="lowerLetter"/>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hybridMultilevel"/>
    <w:tmpl w:val="497227D0"/>
    <w:lvl w:ilvl="0" w:tplc="00000000">
      <w:start w:val="1"/>
      <w:numFmt w:val="decimal"/>
      <w:lvlText w:val="%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6" w15:restartNumberingAfterBreak="0">
    <w:nsid w:val="0000001B"/>
    <w:multiLevelType w:val="multilevel"/>
    <w:tmpl w:val="8EFA7A4C"/>
    <w:lvl w:ilvl="0">
      <w:start w:val="1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0000001C"/>
    <w:multiLevelType w:val="hybridMultilevel"/>
    <w:tmpl w:val="DC1E1C5A"/>
    <w:lvl w:ilvl="0" w:tplc="00000000">
      <w:start w:val="1"/>
      <w:numFmt w:val="decimal"/>
      <w:lvlText w:val="4.%1."/>
      <w:lvlJc w:val="left"/>
      <w:pPr>
        <w:ind w:left="1146" w:hanging="360"/>
      </w:pPr>
    </w:lvl>
    <w:lvl w:ilvl="1" w:tplc="00000001">
      <w:start w:val="1"/>
      <w:numFmt w:val="lowerLetter"/>
      <w:lvlText w:val="%2."/>
      <w:lvlJc w:val="left"/>
      <w:pPr>
        <w:ind w:left="1866" w:hanging="360"/>
      </w:pPr>
    </w:lvl>
    <w:lvl w:ilvl="2" w:tplc="00000002">
      <w:start w:val="1"/>
      <w:numFmt w:val="lowerRoman"/>
      <w:lvlText w:val="%3."/>
      <w:lvlJc w:val="right"/>
      <w:pPr>
        <w:ind w:left="2586" w:hanging="180"/>
      </w:pPr>
    </w:lvl>
    <w:lvl w:ilvl="3" w:tplc="00000003">
      <w:start w:val="1"/>
      <w:numFmt w:val="decimal"/>
      <w:lvlText w:val="%4."/>
      <w:lvlJc w:val="left"/>
      <w:pPr>
        <w:ind w:left="3306" w:hanging="360"/>
      </w:pPr>
    </w:lvl>
    <w:lvl w:ilvl="4" w:tplc="00000004">
      <w:start w:val="1"/>
      <w:numFmt w:val="lowerLetter"/>
      <w:lvlText w:val="%5."/>
      <w:lvlJc w:val="left"/>
      <w:pPr>
        <w:ind w:left="4026" w:hanging="360"/>
      </w:pPr>
    </w:lvl>
    <w:lvl w:ilvl="5" w:tplc="00000005">
      <w:start w:val="1"/>
      <w:numFmt w:val="lowerRoman"/>
      <w:lvlText w:val="%6."/>
      <w:lvlJc w:val="right"/>
      <w:pPr>
        <w:ind w:left="4746" w:hanging="180"/>
      </w:pPr>
    </w:lvl>
    <w:lvl w:ilvl="6" w:tplc="00000006">
      <w:start w:val="1"/>
      <w:numFmt w:val="decimal"/>
      <w:lvlText w:val="%7."/>
      <w:lvlJc w:val="left"/>
      <w:pPr>
        <w:ind w:left="5466" w:hanging="360"/>
      </w:pPr>
    </w:lvl>
    <w:lvl w:ilvl="7" w:tplc="00000007">
      <w:start w:val="1"/>
      <w:numFmt w:val="lowerLetter"/>
      <w:lvlText w:val="%8."/>
      <w:lvlJc w:val="left"/>
      <w:pPr>
        <w:ind w:left="6186" w:hanging="360"/>
      </w:pPr>
    </w:lvl>
    <w:lvl w:ilvl="8" w:tplc="00000008">
      <w:start w:val="1"/>
      <w:numFmt w:val="lowerRoman"/>
      <w:lvlText w:val="%9."/>
      <w:lvlJc w:val="right"/>
      <w:pPr>
        <w:ind w:left="6906" w:hanging="180"/>
      </w:pPr>
    </w:lvl>
  </w:abstractNum>
  <w:abstractNum w:abstractNumId="28" w15:restartNumberingAfterBreak="0">
    <w:nsid w:val="0000001D"/>
    <w:multiLevelType w:val="hybridMultilevel"/>
    <w:tmpl w:val="294A8694"/>
    <w:lvl w:ilvl="0" w:tplc="00000000">
      <w:start w:val="1"/>
      <w:numFmt w:val="decimal"/>
      <w:lvlText w:val="12.%1."/>
      <w:lvlJc w:val="left"/>
      <w:pPr>
        <w:ind w:left="1287" w:hanging="360"/>
      </w:pPr>
    </w:lvl>
    <w:lvl w:ilvl="1" w:tplc="00000001">
      <w:start w:val="1"/>
      <w:numFmt w:val="lowerLetter"/>
      <w:lvlText w:val="%2."/>
      <w:lvlJc w:val="left"/>
      <w:pPr>
        <w:ind w:left="2007" w:hanging="360"/>
      </w:pPr>
    </w:lvl>
    <w:lvl w:ilvl="2" w:tplc="00000002">
      <w:start w:val="1"/>
      <w:numFmt w:val="lowerRoman"/>
      <w:lvlText w:val="%3."/>
      <w:lvlJc w:val="right"/>
      <w:pPr>
        <w:ind w:left="2727" w:hanging="180"/>
      </w:pPr>
    </w:lvl>
    <w:lvl w:ilvl="3" w:tplc="00000003">
      <w:start w:val="1"/>
      <w:numFmt w:val="decimal"/>
      <w:lvlText w:val="%4."/>
      <w:lvlJc w:val="left"/>
      <w:pPr>
        <w:ind w:left="3447" w:hanging="360"/>
      </w:pPr>
    </w:lvl>
    <w:lvl w:ilvl="4" w:tplc="00000004">
      <w:start w:val="1"/>
      <w:numFmt w:val="lowerLetter"/>
      <w:lvlText w:val="%5."/>
      <w:lvlJc w:val="left"/>
      <w:pPr>
        <w:ind w:left="4167" w:hanging="360"/>
      </w:pPr>
    </w:lvl>
    <w:lvl w:ilvl="5" w:tplc="00000005">
      <w:start w:val="1"/>
      <w:numFmt w:val="lowerRoman"/>
      <w:lvlText w:val="%6."/>
      <w:lvlJc w:val="right"/>
      <w:pPr>
        <w:ind w:left="4887" w:hanging="180"/>
      </w:pPr>
    </w:lvl>
    <w:lvl w:ilvl="6" w:tplc="00000006">
      <w:start w:val="1"/>
      <w:numFmt w:val="decimal"/>
      <w:lvlText w:val="%7."/>
      <w:lvlJc w:val="left"/>
      <w:pPr>
        <w:ind w:left="5607" w:hanging="360"/>
      </w:pPr>
    </w:lvl>
    <w:lvl w:ilvl="7" w:tplc="00000007">
      <w:start w:val="1"/>
      <w:numFmt w:val="lowerLetter"/>
      <w:lvlText w:val="%8."/>
      <w:lvlJc w:val="left"/>
      <w:pPr>
        <w:ind w:left="6327" w:hanging="360"/>
      </w:pPr>
    </w:lvl>
    <w:lvl w:ilvl="8" w:tplc="00000008">
      <w:start w:val="1"/>
      <w:numFmt w:val="lowerRoman"/>
      <w:lvlText w:val="%9."/>
      <w:lvlJc w:val="right"/>
      <w:pPr>
        <w:ind w:left="7047" w:hanging="180"/>
      </w:pPr>
    </w:lvl>
  </w:abstractNum>
  <w:abstractNum w:abstractNumId="29" w15:restartNumberingAfterBreak="0">
    <w:nsid w:val="0000001E"/>
    <w:multiLevelType w:val="hybridMultilevel"/>
    <w:tmpl w:val="C9F09410"/>
    <w:lvl w:ilvl="0" w:tplc="00000000">
      <w:start w:val="1"/>
      <w:numFmt w:val="decimal"/>
      <w:lvlText w:val="6.%1."/>
      <w:lvlJc w:val="left"/>
      <w:pPr>
        <w:ind w:left="720" w:hanging="360"/>
      </w:pPr>
      <w:rPr>
        <w:rFonts w:ascii="Arial" w:hAnsi="Arial" w:cs="Arial"/>
        <w:sz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0" w15:restartNumberingAfterBreak="0">
    <w:nsid w:val="0000001F"/>
    <w:multiLevelType w:val="multilevel"/>
    <w:tmpl w:val="71DED3EA"/>
    <w:lvl w:ilvl="0">
      <w:start w:val="1"/>
      <w:numFmt w:val="decimal"/>
      <w:pStyle w:val="Ttulo1"/>
      <w:lvlText w:val="%1."/>
      <w:lvlJc w:val="left"/>
      <w:pPr>
        <w:tabs>
          <w:tab w:val="num" w:pos="567"/>
        </w:tabs>
        <w:ind w:left="567" w:hanging="567"/>
      </w:pPr>
    </w:lvl>
    <w:lvl w:ilvl="1">
      <w:start w:val="1"/>
      <w:numFmt w:val="decimal"/>
      <w:pStyle w:val="Ttulo2"/>
      <w:lvlText w:val="%1.%2"/>
      <w:lvlJc w:val="left"/>
      <w:pPr>
        <w:tabs>
          <w:tab w:val="num" w:pos="567"/>
        </w:tabs>
        <w:ind w:left="567" w:hanging="567"/>
      </w:pPr>
    </w:lvl>
    <w:lvl w:ilvl="2">
      <w:start w:val="1"/>
      <w:numFmt w:val="decimal"/>
      <w:pStyle w:val="Ttulo3"/>
      <w:lvlText w:val="%1.%2.%3"/>
      <w:lvlJc w:val="left"/>
      <w:pPr>
        <w:tabs>
          <w:tab w:val="num" w:pos="709"/>
        </w:tabs>
        <w:ind w:left="709" w:hanging="709"/>
      </w:pPr>
      <w:rPr>
        <w:rFonts w:ascii="Times New Roman" w:hAnsi="Times New Roman"/>
        <w:b w:val="0"/>
        <w:i w:val="0"/>
        <w:sz w:val="24"/>
        <w:szCs w:val="24"/>
      </w:rPr>
    </w:lvl>
    <w:lvl w:ilvl="3">
      <w:start w:val="1"/>
      <w:numFmt w:val="lowerRoman"/>
      <w:lvlText w:val="(%4)"/>
      <w:lvlJc w:val="left"/>
      <w:pPr>
        <w:tabs>
          <w:tab w:val="num" w:pos="1418"/>
        </w:tabs>
        <w:ind w:left="1418" w:hanging="709"/>
      </w:pPr>
      <w:rPr>
        <w:rFonts w:ascii="Times New Roman" w:hAnsi="Times New Roman"/>
        <w:b w:val="0"/>
        <w:i w:val="0"/>
        <w:sz w:val="24"/>
        <w:szCs w:val="24"/>
      </w:rPr>
    </w:lvl>
    <w:lvl w:ilvl="4">
      <w:start w:val="1"/>
      <w:numFmt w:val="bullet"/>
      <w:lvlText w:val=""/>
      <w:lvlJc w:val="left"/>
      <w:pPr>
        <w:tabs>
          <w:tab w:val="num" w:pos="2126"/>
        </w:tabs>
        <w:ind w:left="2127" w:hanging="709"/>
      </w:pPr>
      <w:rPr>
        <w:rFonts w:ascii="Wingdings" w:hAnsi="Wingdings"/>
        <w:sz w:val="14"/>
        <w:szCs w:val="14"/>
      </w:rPr>
    </w:lvl>
    <w:lvl w:ilvl="5">
      <w:start w:val="1"/>
      <w:numFmt w:val="bullet"/>
      <w:lvlText w:val=""/>
      <w:lvlJc w:val="left"/>
      <w:pPr>
        <w:tabs>
          <w:tab w:val="num" w:pos="2835"/>
        </w:tabs>
        <w:ind w:left="2835" w:hanging="708"/>
      </w:pPr>
      <w:rPr>
        <w:rFonts w:ascii="Symbol" w:hAnsi="Symbol"/>
        <w:color w:val="auto"/>
        <w:sz w:val="20"/>
        <w:szCs w:val="20"/>
      </w:rPr>
    </w:lvl>
    <w:lvl w:ilvl="6">
      <w:start w:val="1"/>
      <w:numFmt w:val="decimal"/>
      <w:lvlText w:val="%1.%2.%3.%4.%5.%6.%7"/>
      <w:lvlJc w:val="left"/>
      <w:pPr>
        <w:tabs>
          <w:tab w:val="num" w:pos="1438"/>
        </w:tabs>
        <w:ind w:left="1438" w:hanging="1296"/>
      </w:pPr>
    </w:lvl>
    <w:lvl w:ilvl="7">
      <w:start w:val="1"/>
      <w:numFmt w:val="decimal"/>
      <w:lvlText w:val="%1.%2.%3.%4.%5.%6.%7.%8"/>
      <w:lvlJc w:val="left"/>
      <w:pPr>
        <w:tabs>
          <w:tab w:val="num" w:pos="1582"/>
        </w:tabs>
        <w:ind w:left="1582" w:hanging="1440"/>
      </w:pPr>
    </w:lvl>
    <w:lvl w:ilvl="8">
      <w:start w:val="1"/>
      <w:numFmt w:val="decimal"/>
      <w:lvlText w:val="%1.%2.%3.%4.%5.%6.%7.%8.%9"/>
      <w:lvlJc w:val="left"/>
      <w:pPr>
        <w:tabs>
          <w:tab w:val="num" w:pos="1942"/>
        </w:tabs>
        <w:ind w:left="1726" w:hanging="1584"/>
      </w:pPr>
    </w:lvl>
  </w:abstractNum>
  <w:abstractNum w:abstractNumId="31" w15:restartNumberingAfterBreak="0">
    <w:nsid w:val="00000020"/>
    <w:multiLevelType w:val="hybridMultilevel"/>
    <w:tmpl w:val="C1648F82"/>
    <w:lvl w:ilvl="0" w:tplc="00000000">
      <w:start w:val="1"/>
      <w:numFmt w:val="lowerLetter"/>
      <w:lvlText w:val="(%1)"/>
      <w:lvlJc w:val="left"/>
      <w:pPr>
        <w:ind w:left="720" w:hanging="360"/>
      </w:pPr>
      <w:rPr>
        <w:rFonts w:ascii="Arial" w:hAnsi="Arial" w:cs="Arial"/>
        <w:sz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2" w15:restartNumberingAfterBreak="0">
    <w:nsid w:val="00000021"/>
    <w:multiLevelType w:val="hybridMultilevel"/>
    <w:tmpl w:val="BA2A60E0"/>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3" w15:restartNumberingAfterBreak="0">
    <w:nsid w:val="00000022"/>
    <w:multiLevelType w:val="hybridMultilevel"/>
    <w:tmpl w:val="5F0E2BAA"/>
    <w:lvl w:ilvl="0" w:tplc="00000000">
      <w:start w:val="1"/>
      <w:numFmt w:val="lowerLetter"/>
      <w:lvlText w:val="(%1)"/>
      <w:lvlJc w:val="left"/>
      <w:pPr>
        <w:ind w:left="720" w:hanging="360"/>
      </w:pPr>
      <w:rPr>
        <w:b w:val="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4" w15:restartNumberingAfterBreak="0">
    <w:nsid w:val="00000023"/>
    <w:multiLevelType w:val="hybridMultilevel"/>
    <w:tmpl w:val="2C60EE46"/>
    <w:lvl w:ilvl="0" w:tplc="00000000">
      <w:start w:val="9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5" w15:restartNumberingAfterBreak="0">
    <w:nsid w:val="00000024"/>
    <w:multiLevelType w:val="hybridMultilevel"/>
    <w:tmpl w:val="272E518C"/>
    <w:lvl w:ilvl="0" w:tplc="00000000">
      <w:start w:val="1"/>
      <w:numFmt w:val="upperLetter"/>
      <w:lvlText w:val="%1."/>
      <w:lvlJc w:val="left"/>
      <w:pPr>
        <w:ind w:left="338" w:hanging="360"/>
      </w:pPr>
    </w:lvl>
    <w:lvl w:ilvl="1" w:tplc="00000001">
      <w:start w:val="1"/>
      <w:numFmt w:val="lowerLetter"/>
      <w:lvlText w:val="%2."/>
      <w:lvlJc w:val="left"/>
      <w:pPr>
        <w:ind w:left="1058" w:hanging="360"/>
      </w:pPr>
    </w:lvl>
    <w:lvl w:ilvl="2" w:tplc="00000002">
      <w:start w:val="1"/>
      <w:numFmt w:val="lowerRoman"/>
      <w:lvlText w:val="%3."/>
      <w:lvlJc w:val="right"/>
      <w:pPr>
        <w:ind w:left="1778" w:hanging="180"/>
      </w:pPr>
    </w:lvl>
    <w:lvl w:ilvl="3" w:tplc="00000003">
      <w:start w:val="1"/>
      <w:numFmt w:val="decimal"/>
      <w:lvlText w:val="%4."/>
      <w:lvlJc w:val="left"/>
      <w:pPr>
        <w:ind w:left="2498" w:hanging="360"/>
      </w:pPr>
    </w:lvl>
    <w:lvl w:ilvl="4" w:tplc="00000004">
      <w:start w:val="1"/>
      <w:numFmt w:val="lowerLetter"/>
      <w:lvlText w:val="%5."/>
      <w:lvlJc w:val="left"/>
      <w:pPr>
        <w:ind w:left="3218" w:hanging="360"/>
      </w:pPr>
    </w:lvl>
    <w:lvl w:ilvl="5" w:tplc="00000005">
      <w:start w:val="1"/>
      <w:numFmt w:val="lowerRoman"/>
      <w:lvlText w:val="%6."/>
      <w:lvlJc w:val="right"/>
      <w:pPr>
        <w:ind w:left="3938" w:hanging="180"/>
      </w:pPr>
    </w:lvl>
    <w:lvl w:ilvl="6" w:tplc="00000006">
      <w:start w:val="1"/>
      <w:numFmt w:val="decimal"/>
      <w:lvlText w:val="%7."/>
      <w:lvlJc w:val="left"/>
      <w:pPr>
        <w:ind w:left="4658" w:hanging="360"/>
      </w:pPr>
    </w:lvl>
    <w:lvl w:ilvl="7" w:tplc="00000007">
      <w:start w:val="1"/>
      <w:numFmt w:val="lowerLetter"/>
      <w:lvlText w:val="%8."/>
      <w:lvlJc w:val="left"/>
      <w:pPr>
        <w:ind w:left="5378" w:hanging="360"/>
      </w:pPr>
    </w:lvl>
    <w:lvl w:ilvl="8" w:tplc="00000008">
      <w:start w:val="1"/>
      <w:numFmt w:val="lowerRoman"/>
      <w:lvlText w:val="%9."/>
      <w:lvlJc w:val="right"/>
      <w:pPr>
        <w:ind w:left="6098" w:hanging="180"/>
      </w:pPr>
    </w:lvl>
  </w:abstractNum>
  <w:abstractNum w:abstractNumId="36" w15:restartNumberingAfterBreak="0">
    <w:nsid w:val="00000025"/>
    <w:multiLevelType w:val="hybridMultilevel"/>
    <w:tmpl w:val="4014A3CC"/>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7" w15:restartNumberingAfterBreak="0">
    <w:nsid w:val="00000026"/>
    <w:multiLevelType w:val="hybridMultilevel"/>
    <w:tmpl w:val="7B001CDC"/>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8" w15:restartNumberingAfterBreak="0">
    <w:nsid w:val="00000027"/>
    <w:multiLevelType w:val="hybridMultilevel"/>
    <w:tmpl w:val="B0D0CE58"/>
    <w:lvl w:ilvl="0" w:tplc="00000000">
      <w:start w:val="1"/>
      <w:numFmt w:val="decimal"/>
      <w:lvlText w:val="%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9" w15:restartNumberingAfterBreak="0">
    <w:nsid w:val="0000002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00000029"/>
    <w:multiLevelType w:val="hybridMultilevel"/>
    <w:tmpl w:val="A7A28FE8"/>
    <w:lvl w:ilvl="0" w:tplc="00000000">
      <w:start w:val="1"/>
      <w:numFmt w:val="decimal"/>
      <w:lvlText w:val="4.%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1" w15:restartNumberingAfterBreak="0">
    <w:nsid w:val="0000002A"/>
    <w:multiLevelType w:val="hybridMultilevel"/>
    <w:tmpl w:val="99608158"/>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2" w15:restartNumberingAfterBreak="0">
    <w:nsid w:val="0000002B"/>
    <w:multiLevelType w:val="multilevel"/>
    <w:tmpl w:val="B72CBCB4"/>
    <w:lvl w:ilvl="0">
      <w:start w:val="1"/>
      <w:numFmt w:val="lowerRoman"/>
      <w:lvlText w:val="(%1)"/>
      <w:lvlJc w:val="left"/>
      <w:pPr>
        <w:tabs>
          <w:tab w:val="num" w:pos="709"/>
        </w:tabs>
        <w:ind w:left="709" w:hanging="709"/>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C"/>
    <w:multiLevelType w:val="hybridMultilevel"/>
    <w:tmpl w:val="E05EF0E2"/>
    <w:lvl w:ilvl="0" w:tplc="00000000">
      <w:start w:val="1"/>
      <w:numFmt w:val="decimal"/>
      <w:lvlText w:val="%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4" w15:restartNumberingAfterBreak="0">
    <w:nsid w:val="0000002D"/>
    <w:multiLevelType w:val="singleLevel"/>
    <w:tmpl w:val="D61C6794"/>
    <w:lvl w:ilvl="0">
      <w:start w:val="1"/>
      <w:numFmt w:val="decimal"/>
      <w:pStyle w:val="PrrafoNum"/>
      <w:lvlText w:val="%1.-"/>
      <w:lvlJc w:val="left"/>
      <w:pPr>
        <w:tabs>
          <w:tab w:val="num" w:pos="425"/>
        </w:tabs>
        <w:ind w:left="425" w:hanging="425"/>
      </w:pPr>
    </w:lvl>
  </w:abstractNum>
  <w:abstractNum w:abstractNumId="45" w15:restartNumberingAfterBreak="0">
    <w:nsid w:val="0000002E"/>
    <w:multiLevelType w:val="multilevel"/>
    <w:tmpl w:val="04090023"/>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15:restartNumberingAfterBreak="0">
    <w:nsid w:val="0000002F"/>
    <w:multiLevelType w:val="hybridMultilevel"/>
    <w:tmpl w:val="AEC2E614"/>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7" w15:restartNumberingAfterBreak="0">
    <w:nsid w:val="42062F15"/>
    <w:multiLevelType w:val="multilevel"/>
    <w:tmpl w:val="99C4883A"/>
    <w:lvl w:ilvl="0">
      <w:start w:val="12"/>
      <w:numFmt w:val="decimal"/>
      <w:lvlText w:val="%1"/>
      <w:lvlJc w:val="left"/>
      <w:pPr>
        <w:ind w:left="420" w:hanging="420"/>
      </w:pPr>
      <w:rPr>
        <w:rFonts w:eastAsiaTheme="minorEastAsia" w:hint="default"/>
      </w:rPr>
    </w:lvl>
    <w:lvl w:ilvl="1">
      <w:start w:val="12"/>
      <w:numFmt w:val="decimal"/>
      <w:lvlText w:val="%2.9"/>
      <w:lvlJc w:val="left"/>
      <w:pPr>
        <w:ind w:left="420" w:hanging="420"/>
      </w:pPr>
      <w:rPr>
        <w:rFonts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num w:numId="1">
    <w:abstractNumId w:val="30"/>
  </w:num>
  <w:num w:numId="2">
    <w:abstractNumId w:val="22"/>
  </w:num>
  <w:num w:numId="3">
    <w:abstractNumId w:val="39"/>
  </w:num>
  <w:num w:numId="4">
    <w:abstractNumId w:val="45"/>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9"/>
  </w:num>
  <w:num w:numId="13">
    <w:abstractNumId w:val="42"/>
  </w:num>
  <w:num w:numId="14">
    <w:abstractNumId w:val="24"/>
  </w:num>
  <w:num w:numId="15">
    <w:abstractNumId w:val="7"/>
  </w:num>
  <w:num w:numId="16">
    <w:abstractNumId w:val="44"/>
  </w:num>
  <w:num w:numId="17">
    <w:abstractNumId w:val="16"/>
  </w:num>
  <w:num w:numId="18">
    <w:abstractNumId w:val="31"/>
  </w:num>
  <w:num w:numId="19">
    <w:abstractNumId w:val="33"/>
  </w:num>
  <w:num w:numId="20">
    <w:abstractNumId w:val="37"/>
  </w:num>
  <w:num w:numId="21">
    <w:abstractNumId w:val="12"/>
  </w:num>
  <w:num w:numId="22">
    <w:abstractNumId w:val="43"/>
  </w:num>
  <w:num w:numId="23">
    <w:abstractNumId w:val="25"/>
  </w:num>
  <w:num w:numId="24">
    <w:abstractNumId w:val="15"/>
  </w:num>
  <w:num w:numId="25">
    <w:abstractNumId w:val="20"/>
  </w:num>
  <w:num w:numId="26">
    <w:abstractNumId w:val="38"/>
  </w:num>
  <w:num w:numId="27">
    <w:abstractNumId w:val="23"/>
  </w:num>
  <w:num w:numId="28">
    <w:abstractNumId w:val="26"/>
  </w:num>
  <w:num w:numId="29">
    <w:abstractNumId w:val="35"/>
  </w:num>
  <w:num w:numId="30">
    <w:abstractNumId w:val="34"/>
  </w:num>
  <w:num w:numId="31">
    <w:abstractNumId w:val="27"/>
  </w:num>
  <w:num w:numId="32">
    <w:abstractNumId w:val="21"/>
  </w:num>
  <w:num w:numId="33">
    <w:abstractNumId w:val="17"/>
  </w:num>
  <w:num w:numId="34">
    <w:abstractNumId w:val="29"/>
  </w:num>
  <w:num w:numId="35">
    <w:abstractNumId w:val="18"/>
  </w:num>
  <w:num w:numId="36">
    <w:abstractNumId w:val="40"/>
  </w:num>
  <w:num w:numId="37">
    <w:abstractNumId w:val="46"/>
  </w:num>
  <w:num w:numId="38">
    <w:abstractNumId w:val="13"/>
  </w:num>
  <w:num w:numId="39">
    <w:abstractNumId w:val="28"/>
  </w:num>
  <w:num w:numId="40">
    <w:abstractNumId w:val="41"/>
  </w:num>
  <w:num w:numId="41">
    <w:abstractNumId w:val="10"/>
  </w:num>
  <w:num w:numId="42">
    <w:abstractNumId w:val="14"/>
  </w:num>
  <w:num w:numId="43">
    <w:abstractNumId w:val="8"/>
  </w:num>
  <w:num w:numId="44">
    <w:abstractNumId w:val="32"/>
  </w:num>
  <w:num w:numId="45">
    <w:abstractNumId w:val="19"/>
  </w:num>
  <w:num w:numId="46">
    <w:abstractNumId w:val="36"/>
  </w:num>
  <w:num w:numId="47">
    <w:abstractNumId w:val="11"/>
  </w:num>
  <w:num w:numId="48">
    <w:abstractNumId w:val="16"/>
    <w:lvlOverride w:ilvl="0">
      <w:lvl w:ilvl="0">
        <w:start w:val="1"/>
        <w:numFmt w:val="decimal"/>
        <w:lvlText w:val="%1."/>
        <w:lvlJc w:val="left"/>
        <w:pPr>
          <w:ind w:left="720" w:hanging="360"/>
        </w:pPr>
      </w:lvl>
    </w:lvlOverride>
    <w:lvlOverride w:ilvl="1">
      <w:lvl w:ilvl="1">
        <w:start w:val="1"/>
        <w:numFmt w:val="decimal"/>
        <w:isLgl/>
        <w:lvlText w:val="%1.%2"/>
        <w:lvlJc w:val="left"/>
        <w:pPr>
          <w:ind w:left="360" w:hanging="360"/>
        </w:pPr>
      </w:lvl>
    </w:lvlOverride>
    <w:lvlOverride w:ilvl="2">
      <w:lvl w:ilvl="2">
        <w:start w:val="1"/>
        <w:numFmt w:val="decimal"/>
        <w:isLgl/>
        <w:lvlText w:val="%1.%2.%3"/>
        <w:lvlJc w:val="left"/>
        <w:pPr>
          <w:ind w:left="1080" w:hanging="720"/>
        </w:pPr>
      </w:lvl>
    </w:lvlOverride>
    <w:lvlOverride w:ilvl="3">
      <w:lvl w:ilvl="3">
        <w:start w:val="1"/>
        <w:numFmt w:val="decimal"/>
        <w:isLgl/>
        <w:lvlText w:val="%1.%2.%3.%4"/>
        <w:lvlJc w:val="left"/>
        <w:pPr>
          <w:ind w:left="1080" w:hanging="720"/>
        </w:pPr>
      </w:lvl>
    </w:lvlOverride>
    <w:lvlOverride w:ilvl="4">
      <w:lvl w:ilvl="4">
        <w:start w:val="1"/>
        <w:numFmt w:val="decimal"/>
        <w:isLgl/>
        <w:lvlText w:val="%1.%2.%3.%4.%5"/>
        <w:lvlJc w:val="left"/>
        <w:pPr>
          <w:ind w:left="1440" w:hanging="1080"/>
        </w:pPr>
      </w:lvl>
    </w:lvlOverride>
    <w:lvlOverride w:ilvl="5">
      <w:lvl w:ilvl="5">
        <w:start w:val="1"/>
        <w:numFmt w:val="decimal"/>
        <w:isLgl/>
        <w:lvlText w:val="%1.%2.%3.%4.%5.%6"/>
        <w:lvlJc w:val="left"/>
        <w:pPr>
          <w:ind w:left="1440" w:hanging="1080"/>
        </w:pPr>
      </w:lvl>
    </w:lvlOverride>
    <w:lvlOverride w:ilvl="6">
      <w:lvl w:ilvl="6">
        <w:start w:val="1"/>
        <w:numFmt w:val="decimal"/>
        <w:isLgl/>
        <w:lvlText w:val="%1.%2.%3.%4.%5.%6.%7"/>
        <w:lvlJc w:val="left"/>
        <w:pPr>
          <w:ind w:left="1800" w:hanging="1440"/>
        </w:pPr>
      </w:lvl>
    </w:lvlOverride>
    <w:lvlOverride w:ilvl="7">
      <w:lvl w:ilvl="7">
        <w:start w:val="1"/>
        <w:numFmt w:val="decimal"/>
        <w:isLgl/>
        <w:lvlText w:val="%1.%2.%3.%4.%5.%6.%7.%8"/>
        <w:lvlJc w:val="left"/>
        <w:pPr>
          <w:ind w:left="1800" w:hanging="1440"/>
        </w:pPr>
      </w:lvl>
    </w:lvlOverride>
    <w:lvlOverride w:ilvl="8">
      <w:lvl w:ilvl="8">
        <w:start w:val="1"/>
        <w:numFmt w:val="decimal"/>
        <w:isLgl/>
        <w:lvlText w:val="%1.%2.%3.%4.%5.%6.%7.%8.%9"/>
        <w:lvlJc w:val="left"/>
        <w:pPr>
          <w:ind w:left="2160" w:hanging="1800"/>
        </w:pPr>
      </w:lvl>
    </w:lvlOverride>
  </w:num>
  <w:num w:numId="49">
    <w:abstractNumId w:val="9"/>
  </w:num>
  <w:num w:numId="50">
    <w:abstractNumId w:val="47"/>
  </w:num>
  <w:num w:numId="51">
    <w:abstractNumId w:val="9"/>
  </w:num>
  <w:num w:numId="52">
    <w:abstractNumId w:val="9"/>
  </w:num>
  <w:num w:numId="53">
    <w:abstractNumId w:val="9"/>
  </w:num>
  <w:num w:numId="54">
    <w:abstractNumId w:val="9"/>
  </w:num>
  <w:num w:numId="55">
    <w:abstractNumId w:val="9"/>
  </w:num>
  <w:num w:numId="56">
    <w:abstractNumId w:val="9"/>
  </w:num>
  <w:num w:numId="57">
    <w:abstractNumId w:val="9"/>
  </w:num>
  <w:num w:numId="58">
    <w:abstractNumId w:val="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bordersDoNotSurroundHeader/>
  <w:bordersDoNotSurroundFooter/>
  <w:hideSpellingErrors/>
  <w:hideGrammaticalErrors/>
  <w:activeWritingStyle w:appName="MSWord" w:lang="es-CL"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1"/>
  <w:defaultTabStop w:val="567"/>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327"/>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B99"/>
    <w:rsid w:val="00004F57"/>
    <w:rsid w:val="00027736"/>
    <w:rsid w:val="00043853"/>
    <w:rsid w:val="00071DC6"/>
    <w:rsid w:val="00073BCA"/>
    <w:rsid w:val="00074B99"/>
    <w:rsid w:val="00087097"/>
    <w:rsid w:val="00090B44"/>
    <w:rsid w:val="000A7A5C"/>
    <w:rsid w:val="000B0ECA"/>
    <w:rsid w:val="000C3F5C"/>
    <w:rsid w:val="001224A1"/>
    <w:rsid w:val="001337B4"/>
    <w:rsid w:val="00135AC5"/>
    <w:rsid w:val="00140525"/>
    <w:rsid w:val="001546E5"/>
    <w:rsid w:val="00165DDA"/>
    <w:rsid w:val="00187A91"/>
    <w:rsid w:val="001B24FE"/>
    <w:rsid w:val="001F3070"/>
    <w:rsid w:val="0020028C"/>
    <w:rsid w:val="00211D2B"/>
    <w:rsid w:val="00233690"/>
    <w:rsid w:val="00265739"/>
    <w:rsid w:val="002728A5"/>
    <w:rsid w:val="00276576"/>
    <w:rsid w:val="00296B50"/>
    <w:rsid w:val="002A7851"/>
    <w:rsid w:val="002B3F3B"/>
    <w:rsid w:val="002D131A"/>
    <w:rsid w:val="002F558E"/>
    <w:rsid w:val="003078CE"/>
    <w:rsid w:val="00312C0D"/>
    <w:rsid w:val="00345DD8"/>
    <w:rsid w:val="00350949"/>
    <w:rsid w:val="003A717F"/>
    <w:rsid w:val="003B1D12"/>
    <w:rsid w:val="003B5FF3"/>
    <w:rsid w:val="003C1F98"/>
    <w:rsid w:val="003C3444"/>
    <w:rsid w:val="003D0E30"/>
    <w:rsid w:val="00405CCA"/>
    <w:rsid w:val="004100F4"/>
    <w:rsid w:val="00414132"/>
    <w:rsid w:val="004209B5"/>
    <w:rsid w:val="00432290"/>
    <w:rsid w:val="004456D1"/>
    <w:rsid w:val="00447D9B"/>
    <w:rsid w:val="004550BC"/>
    <w:rsid w:val="004603E3"/>
    <w:rsid w:val="004745C5"/>
    <w:rsid w:val="00477E4A"/>
    <w:rsid w:val="00492D2E"/>
    <w:rsid w:val="005140C5"/>
    <w:rsid w:val="00515A06"/>
    <w:rsid w:val="005252E8"/>
    <w:rsid w:val="0054344D"/>
    <w:rsid w:val="00544C59"/>
    <w:rsid w:val="005468FA"/>
    <w:rsid w:val="005879C1"/>
    <w:rsid w:val="005A02C6"/>
    <w:rsid w:val="005A77BB"/>
    <w:rsid w:val="005B4DA8"/>
    <w:rsid w:val="005B6020"/>
    <w:rsid w:val="005F029C"/>
    <w:rsid w:val="005F61B8"/>
    <w:rsid w:val="00607D08"/>
    <w:rsid w:val="00630487"/>
    <w:rsid w:val="00630CB3"/>
    <w:rsid w:val="0063136E"/>
    <w:rsid w:val="0064599A"/>
    <w:rsid w:val="006A48D5"/>
    <w:rsid w:val="006A7114"/>
    <w:rsid w:val="006D28E8"/>
    <w:rsid w:val="006E3337"/>
    <w:rsid w:val="006E34CA"/>
    <w:rsid w:val="006E6062"/>
    <w:rsid w:val="006E7B87"/>
    <w:rsid w:val="006F2D58"/>
    <w:rsid w:val="00701465"/>
    <w:rsid w:val="007106AD"/>
    <w:rsid w:val="00712BDF"/>
    <w:rsid w:val="00727DB9"/>
    <w:rsid w:val="00735A75"/>
    <w:rsid w:val="007368BF"/>
    <w:rsid w:val="00742FD7"/>
    <w:rsid w:val="00751EBE"/>
    <w:rsid w:val="0076089C"/>
    <w:rsid w:val="007665F9"/>
    <w:rsid w:val="00790A2F"/>
    <w:rsid w:val="007D1760"/>
    <w:rsid w:val="007E720C"/>
    <w:rsid w:val="00824A9B"/>
    <w:rsid w:val="00833AEE"/>
    <w:rsid w:val="008366AB"/>
    <w:rsid w:val="00840B21"/>
    <w:rsid w:val="008421D9"/>
    <w:rsid w:val="008666AA"/>
    <w:rsid w:val="0089114B"/>
    <w:rsid w:val="00894872"/>
    <w:rsid w:val="008973FE"/>
    <w:rsid w:val="008E72F4"/>
    <w:rsid w:val="009019D1"/>
    <w:rsid w:val="009072BC"/>
    <w:rsid w:val="00907E58"/>
    <w:rsid w:val="009142F9"/>
    <w:rsid w:val="009303BC"/>
    <w:rsid w:val="00945C2D"/>
    <w:rsid w:val="00981BB0"/>
    <w:rsid w:val="0098543C"/>
    <w:rsid w:val="00985BB6"/>
    <w:rsid w:val="00986B41"/>
    <w:rsid w:val="009A0F11"/>
    <w:rsid w:val="009B7BAF"/>
    <w:rsid w:val="009F31B5"/>
    <w:rsid w:val="00A73B76"/>
    <w:rsid w:val="00AA2311"/>
    <w:rsid w:val="00AA6ED2"/>
    <w:rsid w:val="00AD745B"/>
    <w:rsid w:val="00AE279F"/>
    <w:rsid w:val="00AE2F47"/>
    <w:rsid w:val="00AE6E1D"/>
    <w:rsid w:val="00AF242C"/>
    <w:rsid w:val="00AF7279"/>
    <w:rsid w:val="00B169B3"/>
    <w:rsid w:val="00B17FED"/>
    <w:rsid w:val="00B20ED5"/>
    <w:rsid w:val="00B238A1"/>
    <w:rsid w:val="00B305F0"/>
    <w:rsid w:val="00B3091C"/>
    <w:rsid w:val="00B65F3F"/>
    <w:rsid w:val="00B73B2B"/>
    <w:rsid w:val="00B954F6"/>
    <w:rsid w:val="00BB307D"/>
    <w:rsid w:val="00BE005F"/>
    <w:rsid w:val="00C1799E"/>
    <w:rsid w:val="00CA6FC4"/>
    <w:rsid w:val="00CC3EB4"/>
    <w:rsid w:val="00CE0C82"/>
    <w:rsid w:val="00D146FA"/>
    <w:rsid w:val="00D75097"/>
    <w:rsid w:val="00D8554F"/>
    <w:rsid w:val="00DA0091"/>
    <w:rsid w:val="00DB46B6"/>
    <w:rsid w:val="00DC5CC7"/>
    <w:rsid w:val="00E128D0"/>
    <w:rsid w:val="00E13003"/>
    <w:rsid w:val="00E16955"/>
    <w:rsid w:val="00E33492"/>
    <w:rsid w:val="00E63316"/>
    <w:rsid w:val="00E77927"/>
    <w:rsid w:val="00E8006B"/>
    <w:rsid w:val="00E80BC2"/>
    <w:rsid w:val="00E97F99"/>
    <w:rsid w:val="00EA45CC"/>
    <w:rsid w:val="00EA7906"/>
    <w:rsid w:val="00EB6ADA"/>
    <w:rsid w:val="00EC709D"/>
    <w:rsid w:val="00ED1027"/>
    <w:rsid w:val="00ED1C1D"/>
    <w:rsid w:val="00ED2596"/>
    <w:rsid w:val="00EE6EEE"/>
    <w:rsid w:val="00F1036E"/>
    <w:rsid w:val="00F3559D"/>
    <w:rsid w:val="00F36F4F"/>
    <w:rsid w:val="00F44FD6"/>
    <w:rsid w:val="00F7452C"/>
    <w:rsid w:val="00FA1E78"/>
    <w:rsid w:val="00FC52F9"/>
    <w:rsid w:val="00FD59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27"/>
    <o:shapelayout v:ext="edit">
      <o:idmap v:ext="edit" data="1"/>
    </o:shapelayout>
  </w:shapeDefaults>
  <w:decimalSymbol w:val="."/>
  <w:listSeparator w:val=";"/>
  <w14:docId w14:val="5980D153"/>
  <w14:defaultImageDpi w14:val="96"/>
  <w15:docId w15:val="{F46010BA-8E77-41AD-ADBA-8C7A51BA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unhideWhenUsed="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240" w:line="240" w:lineRule="auto"/>
      <w:jc w:val="both"/>
    </w:pPr>
    <w:rPr>
      <w:rFonts w:ascii="Arial" w:hAnsi="Arial" w:cs="Arial"/>
      <w:sz w:val="20"/>
      <w:szCs w:val="24"/>
      <w:lang w:val="en-US"/>
    </w:rPr>
  </w:style>
  <w:style w:type="paragraph" w:styleId="Ttulo1">
    <w:name w:val="heading 1"/>
    <w:basedOn w:val="Normal"/>
    <w:next w:val="Normal"/>
    <w:link w:val="Ttulo1Car1"/>
    <w:uiPriority w:val="9"/>
    <w:qFormat/>
    <w:pPr>
      <w:keepNext/>
      <w:keepLines/>
      <w:numPr>
        <w:numId w:val="1"/>
      </w:numPr>
      <w:tabs>
        <w:tab w:val="left" w:pos="567"/>
      </w:tabs>
      <w:spacing w:before="360"/>
      <w:outlineLvl w:val="0"/>
    </w:pPr>
    <w:rPr>
      <w:rFonts w:ascii="Times New Roman Bold" w:hAnsi="Times New Roman Bold"/>
      <w:b/>
      <w:kern w:val="28"/>
      <w:lang w:val="es-ES"/>
    </w:rPr>
  </w:style>
  <w:style w:type="paragraph" w:styleId="Ttulo2">
    <w:name w:val="heading 2"/>
    <w:basedOn w:val="Normal"/>
    <w:next w:val="Normal"/>
    <w:link w:val="Ttulo2Car1"/>
    <w:uiPriority w:val="9"/>
    <w:qFormat/>
    <w:pPr>
      <w:keepNext/>
      <w:keepLines/>
      <w:numPr>
        <w:ilvl w:val="1"/>
        <w:numId w:val="1"/>
      </w:numPr>
      <w:tabs>
        <w:tab w:val="left" w:pos="567"/>
      </w:tabs>
      <w:spacing w:before="240"/>
      <w:outlineLvl w:val="1"/>
    </w:pPr>
    <w:rPr>
      <w:rFonts w:ascii="Times New Roman Bold" w:hAnsi="Times New Roman Bold"/>
      <w:b/>
      <w:lang w:val="es-ES"/>
    </w:rPr>
  </w:style>
  <w:style w:type="paragraph" w:styleId="Ttulo3">
    <w:name w:val="heading 3"/>
    <w:basedOn w:val="Normal"/>
    <w:next w:val="Normal"/>
    <w:link w:val="Ttulo3Car1"/>
    <w:uiPriority w:val="9"/>
    <w:qFormat/>
    <w:pPr>
      <w:keepNext/>
      <w:keepLines/>
      <w:numPr>
        <w:ilvl w:val="2"/>
        <w:numId w:val="1"/>
      </w:numPr>
      <w:tabs>
        <w:tab w:val="left" w:pos="709"/>
      </w:tabs>
      <w:spacing w:before="120"/>
      <w:outlineLvl w:val="2"/>
    </w:pPr>
    <w:rPr>
      <w:lang w:val="es-ES"/>
    </w:rPr>
  </w:style>
  <w:style w:type="paragraph" w:styleId="Ttulo4">
    <w:name w:val="heading 4"/>
    <w:basedOn w:val="Normal"/>
    <w:next w:val="Normal"/>
    <w:link w:val="Ttulo4Car1"/>
    <w:uiPriority w:val="9"/>
    <w:qFormat/>
    <w:pPr>
      <w:outlineLvl w:val="3"/>
    </w:pPr>
  </w:style>
  <w:style w:type="paragraph" w:styleId="Ttulo5">
    <w:name w:val="heading 5"/>
    <w:basedOn w:val="Normal"/>
    <w:next w:val="Normal"/>
    <w:link w:val="Ttulo5Car1"/>
    <w:uiPriority w:val="9"/>
    <w:qFormat/>
    <w:pPr>
      <w:outlineLvl w:val="4"/>
    </w:pPr>
    <w:rPr>
      <w:lang w:val="es-ES"/>
    </w:rPr>
  </w:style>
  <w:style w:type="paragraph" w:styleId="Ttulo6">
    <w:name w:val="heading 6"/>
    <w:basedOn w:val="Normal"/>
    <w:next w:val="Normal"/>
    <w:link w:val="Ttulo6Car1"/>
    <w:uiPriority w:val="9"/>
    <w:qFormat/>
    <w:pPr>
      <w:outlineLvl w:val="5"/>
    </w:pPr>
    <w:rPr>
      <w:lang w:val="es-ES"/>
    </w:rPr>
  </w:style>
  <w:style w:type="paragraph" w:styleId="Ttulo7">
    <w:name w:val="heading 7"/>
    <w:basedOn w:val="Normal"/>
    <w:next w:val="Normal"/>
    <w:link w:val="Ttulo7Car1"/>
    <w:uiPriority w:val="9"/>
    <w:qFormat/>
    <w:pPr>
      <w:jc w:val="left"/>
      <w:outlineLvl w:val="6"/>
    </w:pPr>
    <w:rPr>
      <w:lang w:val="es-ES"/>
    </w:rPr>
  </w:style>
  <w:style w:type="paragraph" w:styleId="Ttulo8">
    <w:name w:val="heading 8"/>
    <w:basedOn w:val="Normal"/>
    <w:next w:val="Normal"/>
    <w:link w:val="Ttulo8Car1"/>
    <w:uiPriority w:val="9"/>
    <w:qFormat/>
    <w:pPr>
      <w:outlineLvl w:val="7"/>
    </w:pPr>
    <w:rPr>
      <w:lang w:val="es-ES"/>
    </w:rPr>
  </w:style>
  <w:style w:type="paragraph" w:styleId="Ttulo9">
    <w:name w:val="heading 9"/>
    <w:basedOn w:val="Normal"/>
    <w:next w:val="Normal"/>
    <w:link w:val="Ttulo9Car1"/>
    <w:uiPriority w:val="9"/>
    <w:qFormat/>
    <w:pPr>
      <w:outlineLvl w:val="8"/>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uiPriority w:val="9"/>
    <w:rPr>
      <w:rFonts w:ascii="Times New Roman Bold" w:hAnsi="Times New Roman Bold"/>
      <w:b/>
      <w:kern w:val="28"/>
      <w:lang w:val="es-ES"/>
    </w:rPr>
  </w:style>
  <w:style w:type="character" w:customStyle="1" w:styleId="Ttulo2Car1">
    <w:name w:val="Título 2 Car1"/>
    <w:basedOn w:val="Fuentedeprrafopredeter"/>
    <w:link w:val="Ttulo2"/>
    <w:uiPriority w:val="9"/>
    <w:rPr>
      <w:rFonts w:ascii="Times New Roman Bold" w:hAnsi="Times New Roman Bold"/>
      <w:b/>
      <w:lang w:val="es-ES"/>
    </w:rPr>
  </w:style>
  <w:style w:type="character" w:customStyle="1" w:styleId="Ttulo3Car1">
    <w:name w:val="Título 3 Car1"/>
    <w:basedOn w:val="Fuentedeprrafopredeter"/>
    <w:link w:val="Ttulo3"/>
    <w:uiPriority w:val="9"/>
    <w:rPr>
      <w:lang w:val="es-ES"/>
    </w:rPr>
  </w:style>
  <w:style w:type="character" w:customStyle="1" w:styleId="Ttulo4Car1">
    <w:name w:val="Título 4 Car1"/>
    <w:basedOn w:val="Fuentedeprrafopredeter"/>
    <w:link w:val="Ttulo4"/>
    <w:uiPriority w:val="9"/>
    <w:rPr>
      <w:sz w:val="24"/>
      <w:szCs w:val="24"/>
    </w:rPr>
  </w:style>
  <w:style w:type="character" w:customStyle="1" w:styleId="Ttulo5Car1">
    <w:name w:val="Título 5 Car1"/>
    <w:basedOn w:val="Fuentedeprrafopredeter"/>
    <w:link w:val="Ttulo5"/>
    <w:uiPriority w:val="9"/>
    <w:rPr>
      <w:sz w:val="24"/>
      <w:szCs w:val="24"/>
      <w:lang w:val="es-ES"/>
    </w:rPr>
  </w:style>
  <w:style w:type="character" w:customStyle="1" w:styleId="Ttulo6Car1">
    <w:name w:val="Título 6 Car1"/>
    <w:basedOn w:val="Fuentedeprrafopredeter"/>
    <w:link w:val="Ttulo6"/>
    <w:uiPriority w:val="9"/>
    <w:rPr>
      <w:sz w:val="24"/>
      <w:szCs w:val="24"/>
      <w:lang w:val="es-ES"/>
    </w:rPr>
  </w:style>
  <w:style w:type="character" w:customStyle="1" w:styleId="Ttulo7Car1">
    <w:name w:val="Título 7 Car1"/>
    <w:basedOn w:val="Fuentedeprrafopredeter"/>
    <w:link w:val="Ttulo7"/>
    <w:uiPriority w:val="9"/>
    <w:rPr>
      <w:sz w:val="24"/>
      <w:szCs w:val="24"/>
      <w:lang w:val="es-ES"/>
    </w:rPr>
  </w:style>
  <w:style w:type="character" w:customStyle="1" w:styleId="Ttulo8Car1">
    <w:name w:val="Título 8 Car1"/>
    <w:basedOn w:val="Fuentedeprrafopredeter"/>
    <w:link w:val="Ttulo8"/>
    <w:uiPriority w:val="9"/>
    <w:rPr>
      <w:sz w:val="24"/>
      <w:szCs w:val="24"/>
      <w:lang w:val="es-ES"/>
    </w:rPr>
  </w:style>
  <w:style w:type="character" w:customStyle="1" w:styleId="Ttulo9Car1">
    <w:name w:val="Título 9 Car1"/>
    <w:basedOn w:val="Fuentedeprrafopredeter"/>
    <w:link w:val="Ttulo9"/>
    <w:uiPriority w:val="9"/>
    <w:rPr>
      <w:sz w:val="24"/>
      <w:szCs w:val="24"/>
      <w:lang w:val="es-ES"/>
    </w:rPr>
  </w:style>
  <w:style w:type="character" w:styleId="Nmerodepgina">
    <w:name w:val="page number"/>
    <w:basedOn w:val="Fuentedeprrafopredeter"/>
    <w:uiPriority w:val="99"/>
  </w:style>
  <w:style w:type="paragraph" w:customStyle="1" w:styleId="Ttulo10">
    <w:name w:val="Título1"/>
    <w:basedOn w:val="Normal"/>
    <w:next w:val="Normal"/>
    <w:pPr>
      <w:pBdr>
        <w:top w:val="single" w:sz="12" w:space="1" w:color="auto" w:shadow="1"/>
        <w:left w:val="single" w:sz="12" w:space="1" w:color="auto" w:shadow="1"/>
        <w:bottom w:val="single" w:sz="12" w:space="1" w:color="auto" w:shadow="1"/>
        <w:right w:val="single" w:sz="12" w:space="1" w:color="auto" w:shadow="1"/>
      </w:pBdr>
      <w:spacing w:after="480"/>
      <w:ind w:left="2268" w:right="2268"/>
      <w:jc w:val="center"/>
    </w:pPr>
    <w:rPr>
      <w:b/>
      <w:caps/>
      <w:sz w:val="40"/>
    </w:rPr>
  </w:style>
  <w:style w:type="paragraph" w:styleId="Tabladeilustraciones">
    <w:name w:val="table of figures"/>
    <w:basedOn w:val="Normal"/>
    <w:next w:val="Normal"/>
    <w:uiPriority w:val="99"/>
  </w:style>
  <w:style w:type="paragraph" w:styleId="ndice2">
    <w:name w:val="index 2"/>
    <w:basedOn w:val="Normal"/>
    <w:next w:val="Normal"/>
    <w:autoRedefine/>
    <w:uiPriority w:val="99"/>
    <w:pPr>
      <w:ind w:left="440" w:hanging="220"/>
    </w:pPr>
  </w:style>
  <w:style w:type="paragraph" w:customStyle="1" w:styleId="Retorno">
    <w:name w:val="Retorno"/>
    <w:basedOn w:val="Normal"/>
    <w:pPr>
      <w:spacing w:after="0"/>
      <w:jc w:val="left"/>
    </w:pPr>
  </w:style>
  <w:style w:type="paragraph" w:styleId="TDC1">
    <w:name w:val="toc 1"/>
    <w:basedOn w:val="Normal"/>
    <w:next w:val="Normal"/>
    <w:uiPriority w:val="39"/>
    <w:pPr>
      <w:tabs>
        <w:tab w:val="left" w:pos="567"/>
        <w:tab w:val="right" w:pos="8494"/>
      </w:tabs>
      <w:ind w:left="567" w:right="851" w:hanging="567"/>
    </w:pPr>
    <w:rPr>
      <w:rFonts w:ascii="Times New Roman Bold" w:hAnsi="Times New Roman Bold"/>
      <w:b/>
    </w:rPr>
  </w:style>
  <w:style w:type="paragraph" w:styleId="TDC2">
    <w:name w:val="toc 2"/>
    <w:basedOn w:val="Normal"/>
    <w:next w:val="Normal"/>
    <w:uiPriority w:val="39"/>
    <w:pPr>
      <w:tabs>
        <w:tab w:val="left" w:pos="567"/>
        <w:tab w:val="right" w:pos="8494"/>
      </w:tabs>
      <w:ind w:left="567" w:right="851" w:hanging="567"/>
    </w:pPr>
    <w:rPr>
      <w:rFonts w:ascii="Times New Roman Bold" w:hAnsi="Times New Roman Bold"/>
      <w:b/>
    </w:rPr>
  </w:style>
  <w:style w:type="paragraph" w:styleId="TDC3">
    <w:name w:val="toc 3"/>
    <w:basedOn w:val="Normal"/>
    <w:next w:val="Normal"/>
    <w:uiPriority w:val="39"/>
    <w:pPr>
      <w:tabs>
        <w:tab w:val="left" w:pos="709"/>
        <w:tab w:val="right" w:pos="8494"/>
      </w:tabs>
      <w:ind w:left="709" w:right="851" w:hanging="709"/>
    </w:pPr>
  </w:style>
  <w:style w:type="paragraph" w:styleId="TDC4">
    <w:name w:val="toc 4"/>
    <w:basedOn w:val="Normal"/>
    <w:next w:val="Normal"/>
    <w:autoRedefine/>
    <w:uiPriority w:val="39"/>
    <w:pPr>
      <w:tabs>
        <w:tab w:val="right" w:pos="8494"/>
      </w:tabs>
      <w:spacing w:before="120" w:after="0"/>
      <w:ind w:left="1418" w:right="851" w:hanging="709"/>
      <w:jc w:val="left"/>
    </w:pPr>
  </w:style>
  <w:style w:type="paragraph" w:styleId="TDC5">
    <w:name w:val="toc 5"/>
    <w:basedOn w:val="Normal"/>
    <w:next w:val="Normal"/>
    <w:autoRedefine/>
    <w:uiPriority w:val="39"/>
    <w:pPr>
      <w:tabs>
        <w:tab w:val="right" w:pos="8494"/>
      </w:tabs>
      <w:spacing w:before="120" w:after="0"/>
      <w:ind w:left="1843" w:right="851" w:hanging="425"/>
      <w:jc w:val="left"/>
    </w:pPr>
  </w:style>
  <w:style w:type="paragraph" w:styleId="TDC6">
    <w:name w:val="toc 6"/>
    <w:basedOn w:val="Normal"/>
    <w:next w:val="Normal"/>
    <w:autoRedefine/>
    <w:uiPriority w:val="39"/>
    <w:pPr>
      <w:tabs>
        <w:tab w:val="right" w:pos="8494"/>
      </w:tabs>
      <w:spacing w:before="120" w:after="0"/>
      <w:ind w:left="2268" w:right="851" w:hanging="425"/>
      <w:jc w:val="left"/>
    </w:pPr>
  </w:style>
  <w:style w:type="paragraph" w:styleId="TDC7">
    <w:name w:val="toc 7"/>
    <w:basedOn w:val="Normal"/>
    <w:next w:val="Normal"/>
    <w:autoRedefine/>
    <w:uiPriority w:val="39"/>
    <w:pPr>
      <w:tabs>
        <w:tab w:val="left" w:pos="1984"/>
        <w:tab w:val="right" w:pos="8494"/>
      </w:tabs>
      <w:spacing w:before="120" w:after="0"/>
      <w:ind w:left="2693" w:hanging="425"/>
      <w:jc w:val="left"/>
    </w:pPr>
    <w:rPr>
      <w:sz w:val="18"/>
    </w:rPr>
  </w:style>
  <w:style w:type="paragraph" w:styleId="TDC8">
    <w:name w:val="toc 8"/>
    <w:basedOn w:val="Normal"/>
    <w:next w:val="Normal"/>
    <w:autoRedefine/>
    <w:uiPriority w:val="39"/>
    <w:pPr>
      <w:tabs>
        <w:tab w:val="right" w:pos="8494"/>
      </w:tabs>
      <w:spacing w:before="120" w:after="0"/>
      <w:ind w:left="3118" w:hanging="425"/>
      <w:jc w:val="left"/>
    </w:pPr>
    <w:rPr>
      <w:sz w:val="18"/>
    </w:rPr>
  </w:style>
  <w:style w:type="paragraph" w:styleId="TDC9">
    <w:name w:val="toc 9"/>
    <w:basedOn w:val="Normal"/>
    <w:next w:val="Normal"/>
    <w:autoRedefine/>
    <w:uiPriority w:val="39"/>
    <w:pPr>
      <w:tabs>
        <w:tab w:val="left" w:pos="1984"/>
        <w:tab w:val="right" w:pos="8494"/>
      </w:tabs>
      <w:spacing w:before="120" w:after="0"/>
      <w:ind w:left="3544" w:hanging="425"/>
      <w:jc w:val="left"/>
    </w:pPr>
    <w:rPr>
      <w:sz w:val="18"/>
    </w:rPr>
  </w:style>
  <w:style w:type="paragraph" w:styleId="Descripcin">
    <w:name w:val="caption"/>
    <w:basedOn w:val="Normal"/>
    <w:next w:val="Normal"/>
    <w:uiPriority w:val="35"/>
    <w:qFormat/>
    <w:pPr>
      <w:spacing w:before="120" w:after="120"/>
      <w:jc w:val="center"/>
    </w:pPr>
    <w:rPr>
      <w:rFonts w:ascii="Times New Roman Bold" w:hAnsi="Times New Roman Bold"/>
      <w:b/>
    </w:rPr>
  </w:style>
  <w:style w:type="paragraph" w:styleId="Textonotapie">
    <w:name w:val="footnote text"/>
    <w:aliases w:val="Car"/>
    <w:basedOn w:val="Normal"/>
    <w:link w:val="TextonotapieCar1"/>
    <w:uiPriority w:val="99"/>
    <w:pPr>
      <w:spacing w:after="120"/>
    </w:pPr>
  </w:style>
  <w:style w:type="character" w:customStyle="1" w:styleId="TextonotapieCar1">
    <w:name w:val="Texto nota pie Car1"/>
    <w:aliases w:val="Car Car1"/>
    <w:basedOn w:val="Fuentedeprrafopredeter"/>
    <w:link w:val="Textonotapie"/>
    <w:uiPriority w:val="99"/>
    <w:rPr>
      <w:szCs w:val="24"/>
    </w:rPr>
  </w:style>
  <w:style w:type="character" w:styleId="Refdenotaalpie">
    <w:name w:val="footnote reference"/>
    <w:basedOn w:val="Fuentedeprrafopredeter"/>
    <w:uiPriority w:val="99"/>
    <w:rPr>
      <w:rFonts w:ascii="Times New Roman" w:hAnsi="Times New Roman"/>
      <w:sz w:val="20"/>
      <w:vertAlign w:val="superscript"/>
    </w:rPr>
  </w:style>
  <w:style w:type="character" w:styleId="Hipervnculo">
    <w:name w:val="Hyperlink"/>
    <w:basedOn w:val="Fuentedeprrafopredeter"/>
    <w:uiPriority w:val="99"/>
    <w:rPr>
      <w:color w:val="0000FF"/>
      <w:u w:val="single"/>
    </w:rPr>
  </w:style>
  <w:style w:type="paragraph" w:customStyle="1" w:styleId="AAreference">
    <w:name w:val="AA reference"/>
    <w:basedOn w:val="Normal"/>
    <w:pPr>
      <w:jc w:val="left"/>
    </w:pPr>
    <w:rPr>
      <w:sz w:val="16"/>
      <w:szCs w:val="20"/>
    </w:rPr>
  </w:style>
  <w:style w:type="character" w:customStyle="1" w:styleId="AAReference0">
    <w:name w:val="AA Reference"/>
    <w:rPr>
      <w:rFonts w:ascii="Arial" w:hAnsi="Arial"/>
      <w:noProof/>
      <w:sz w:val="16"/>
    </w:rPr>
  </w:style>
  <w:style w:type="paragraph" w:customStyle="1" w:styleId="DatosFiscales">
    <w:name w:val="Datos Fiscales"/>
    <w:basedOn w:val="Normal"/>
    <w:pPr>
      <w:spacing w:after="0"/>
    </w:pPr>
    <w:rPr>
      <w:b/>
      <w:i/>
      <w:color w:val="294800"/>
      <w:sz w:val="16"/>
      <w:szCs w:val="16"/>
      <w:lang w:val="en-GB"/>
    </w:rPr>
  </w:style>
  <w:style w:type="paragraph" w:customStyle="1" w:styleId="Guion">
    <w:name w:val="Guion"/>
    <w:basedOn w:val="Normal"/>
    <w:pPr>
      <w:spacing w:after="0"/>
      <w:jc w:val="center"/>
    </w:pPr>
    <w:rPr>
      <w:szCs w:val="20"/>
    </w:rPr>
  </w:style>
  <w:style w:type="paragraph" w:styleId="Piedepgina">
    <w:name w:val="footer"/>
    <w:basedOn w:val="Normal"/>
    <w:link w:val="PiedepginaCar1"/>
    <w:uiPriority w:val="99"/>
    <w:pPr>
      <w:jc w:val="center"/>
    </w:pPr>
    <w:rPr>
      <w:szCs w:val="20"/>
    </w:rPr>
  </w:style>
  <w:style w:type="character" w:customStyle="1" w:styleId="PiedepginaCar1">
    <w:name w:val="Pie de página Car1"/>
    <w:basedOn w:val="Fuentedeprrafopredeter"/>
    <w:link w:val="Piedepgina"/>
    <w:uiPriority w:val="99"/>
  </w:style>
  <w:style w:type="paragraph" w:styleId="Textodebloque">
    <w:name w:val="Block Text"/>
    <w:basedOn w:val="Normal"/>
    <w:uiPriority w:val="99"/>
    <w:pPr>
      <w:spacing w:after="120"/>
      <w:ind w:left="1440" w:right="1440"/>
    </w:pPr>
  </w:style>
  <w:style w:type="paragraph" w:styleId="Textoindependiente">
    <w:name w:val="Body Text"/>
    <w:basedOn w:val="Normal"/>
    <w:link w:val="TextoindependienteCar1"/>
    <w:uiPriority w:val="99"/>
    <w:pPr>
      <w:spacing w:after="120"/>
    </w:pPr>
  </w:style>
  <w:style w:type="character" w:customStyle="1" w:styleId="TextoindependienteCar1">
    <w:name w:val="Texto independiente Car1"/>
    <w:basedOn w:val="Fuentedeprrafopredeter"/>
    <w:link w:val="Textoindependiente"/>
    <w:uiPriority w:val="99"/>
    <w:rPr>
      <w:sz w:val="24"/>
      <w:szCs w:val="24"/>
    </w:rPr>
  </w:style>
  <w:style w:type="paragraph" w:styleId="Textoindependiente2">
    <w:name w:val="Body Text 2"/>
    <w:basedOn w:val="Normal"/>
    <w:link w:val="Textoindependiente2Car1"/>
    <w:uiPriority w:val="99"/>
    <w:pPr>
      <w:spacing w:after="120" w:line="480" w:lineRule="auto"/>
    </w:pPr>
  </w:style>
  <w:style w:type="character" w:customStyle="1" w:styleId="Textoindependiente2Car1">
    <w:name w:val="Texto independiente 2 Car1"/>
    <w:basedOn w:val="Fuentedeprrafopredeter"/>
    <w:link w:val="Textoindependiente2"/>
    <w:uiPriority w:val="99"/>
    <w:rPr>
      <w:sz w:val="24"/>
      <w:szCs w:val="24"/>
    </w:rPr>
  </w:style>
  <w:style w:type="paragraph" w:styleId="Textoindependiente3">
    <w:name w:val="Body Text 3"/>
    <w:basedOn w:val="Normal"/>
    <w:link w:val="Textoindependiente3Car1"/>
    <w:uiPriority w:val="99"/>
    <w:pPr>
      <w:spacing w:after="120"/>
    </w:pPr>
    <w:rPr>
      <w:sz w:val="16"/>
      <w:szCs w:val="16"/>
    </w:rPr>
  </w:style>
  <w:style w:type="character" w:customStyle="1" w:styleId="Textoindependiente3Car1">
    <w:name w:val="Texto independiente 3 Car1"/>
    <w:basedOn w:val="Fuentedeprrafopredeter"/>
    <w:link w:val="Textoindependiente3"/>
    <w:uiPriority w:val="99"/>
    <w:rPr>
      <w:sz w:val="16"/>
      <w:szCs w:val="16"/>
    </w:rPr>
  </w:style>
  <w:style w:type="paragraph" w:styleId="Textoindependienteprimerasangra">
    <w:name w:val="Body Text First Indent"/>
    <w:basedOn w:val="Textoindependiente"/>
    <w:link w:val="TextoindependienteprimerasangraCar1"/>
    <w:uiPriority w:val="99"/>
    <w:pPr>
      <w:ind w:firstLine="210"/>
    </w:pPr>
  </w:style>
  <w:style w:type="character" w:customStyle="1" w:styleId="TextoindependienteprimerasangraCar1">
    <w:name w:val="Texto independiente primera sangría Car1"/>
    <w:basedOn w:val="TextoindependienteCar1"/>
    <w:link w:val="Textoindependienteprimerasangra"/>
    <w:uiPriority w:val="99"/>
    <w:rPr>
      <w:sz w:val="24"/>
      <w:szCs w:val="24"/>
    </w:rPr>
  </w:style>
  <w:style w:type="paragraph" w:styleId="Sangradetextonormal">
    <w:name w:val="Body Text Indent"/>
    <w:basedOn w:val="Normal"/>
    <w:link w:val="SangradetextonormalCar1"/>
    <w:uiPriority w:val="99"/>
    <w:pPr>
      <w:spacing w:after="120"/>
      <w:ind w:left="283"/>
    </w:pPr>
  </w:style>
  <w:style w:type="character" w:customStyle="1" w:styleId="SangradetextonormalCar1">
    <w:name w:val="Sangría de texto normal Car1"/>
    <w:basedOn w:val="Fuentedeprrafopredeter"/>
    <w:link w:val="Sangradetextonormal"/>
    <w:uiPriority w:val="99"/>
    <w:rPr>
      <w:sz w:val="24"/>
      <w:szCs w:val="24"/>
    </w:rPr>
  </w:style>
  <w:style w:type="paragraph" w:styleId="Textoindependienteprimerasangra2">
    <w:name w:val="Body Text First Indent 2"/>
    <w:basedOn w:val="Sangradetextonormal"/>
    <w:link w:val="Textoindependienteprimerasangra2Car1"/>
    <w:uiPriority w:val="99"/>
    <w:pPr>
      <w:ind w:firstLine="210"/>
    </w:pPr>
  </w:style>
  <w:style w:type="character" w:customStyle="1" w:styleId="Textoindependienteprimerasangra2Car1">
    <w:name w:val="Texto independiente primera sangría 2 Car1"/>
    <w:basedOn w:val="SangradetextonormalCar1"/>
    <w:link w:val="Textoindependienteprimerasangra2"/>
    <w:uiPriority w:val="99"/>
    <w:rPr>
      <w:sz w:val="24"/>
      <w:szCs w:val="24"/>
    </w:rPr>
  </w:style>
  <w:style w:type="paragraph" w:styleId="Sangra2detindependiente">
    <w:name w:val="Body Text Indent 2"/>
    <w:basedOn w:val="Normal"/>
    <w:link w:val="Sangra2detindependienteCar1"/>
    <w:uiPriority w:val="99"/>
    <w:pPr>
      <w:spacing w:after="120" w:line="480" w:lineRule="auto"/>
      <w:ind w:left="283"/>
    </w:pPr>
  </w:style>
  <w:style w:type="character" w:customStyle="1" w:styleId="Sangra2detindependienteCar1">
    <w:name w:val="Sangría 2 de t. independiente Car1"/>
    <w:basedOn w:val="Fuentedeprrafopredeter"/>
    <w:link w:val="Sangra2detindependiente"/>
    <w:uiPriority w:val="99"/>
    <w:rPr>
      <w:sz w:val="24"/>
      <w:szCs w:val="24"/>
    </w:rPr>
  </w:style>
  <w:style w:type="paragraph" w:styleId="Sangra3detindependiente">
    <w:name w:val="Body Text Indent 3"/>
    <w:basedOn w:val="Normal"/>
    <w:link w:val="Sangra3detindependienteCar1"/>
    <w:uiPriority w:val="99"/>
    <w:pPr>
      <w:spacing w:after="120"/>
      <w:ind w:left="283"/>
    </w:pPr>
    <w:rPr>
      <w:sz w:val="16"/>
      <w:szCs w:val="16"/>
    </w:rPr>
  </w:style>
  <w:style w:type="character" w:customStyle="1" w:styleId="Sangra3detindependienteCar1">
    <w:name w:val="Sangría 3 de t. independiente Car1"/>
    <w:basedOn w:val="Fuentedeprrafopredeter"/>
    <w:link w:val="Sangra3detindependiente"/>
    <w:uiPriority w:val="99"/>
    <w:rPr>
      <w:sz w:val="16"/>
      <w:szCs w:val="16"/>
    </w:rPr>
  </w:style>
  <w:style w:type="paragraph" w:styleId="Cierre">
    <w:name w:val="Closing"/>
    <w:basedOn w:val="Normal"/>
    <w:link w:val="CierreCar1"/>
    <w:uiPriority w:val="99"/>
    <w:pPr>
      <w:ind w:left="4252"/>
    </w:pPr>
  </w:style>
  <w:style w:type="character" w:customStyle="1" w:styleId="CierreCar1">
    <w:name w:val="Cierre Car1"/>
    <w:basedOn w:val="Fuentedeprrafopredeter"/>
    <w:link w:val="Cierre"/>
    <w:uiPriority w:val="99"/>
    <w:rPr>
      <w:sz w:val="24"/>
      <w:szCs w:val="24"/>
    </w:rPr>
  </w:style>
  <w:style w:type="paragraph" w:styleId="Fecha">
    <w:name w:val="Date"/>
    <w:basedOn w:val="Normal"/>
    <w:next w:val="Normal"/>
    <w:link w:val="FechaCar1"/>
    <w:uiPriority w:val="99"/>
  </w:style>
  <w:style w:type="character" w:customStyle="1" w:styleId="FechaCar1">
    <w:name w:val="Fecha Car1"/>
    <w:basedOn w:val="Fuentedeprrafopredeter"/>
    <w:link w:val="Fecha"/>
    <w:uiPriority w:val="99"/>
    <w:rPr>
      <w:sz w:val="24"/>
      <w:szCs w:val="24"/>
    </w:rPr>
  </w:style>
  <w:style w:type="paragraph" w:styleId="Firmadecorreoelectrnico">
    <w:name w:val="E-mail Signature"/>
    <w:basedOn w:val="Normal"/>
    <w:link w:val="FirmadecorreoelectrnicoCar1"/>
    <w:uiPriority w:val="99"/>
  </w:style>
  <w:style w:type="character" w:customStyle="1" w:styleId="FirmadecorreoelectrnicoCar1">
    <w:name w:val="Firma de correo electrónico Car1"/>
    <w:basedOn w:val="Fuentedeprrafopredeter"/>
    <w:link w:val="Firmadecorreoelectrnico"/>
    <w:uiPriority w:val="99"/>
    <w:rPr>
      <w:sz w:val="24"/>
      <w:szCs w:val="24"/>
    </w:rPr>
  </w:style>
  <w:style w:type="character" w:styleId="nfasis">
    <w:name w:val="Emphasis"/>
    <w:basedOn w:val="Fuentedeprrafopredeter"/>
    <w:uiPriority w:val="20"/>
    <w:qFormat/>
    <w:rPr>
      <w:i/>
    </w:rPr>
  </w:style>
  <w:style w:type="paragraph" w:styleId="Direccinsobre">
    <w:name w:val="envelope address"/>
    <w:basedOn w:val="Normal"/>
    <w:uiPriority w:val="99"/>
    <w:pPr>
      <w:framePr w:w="7920" w:h="1980" w:hRule="exact" w:hSpace="180" w:wrap="auto" w:hAnchor="page" w:xAlign="center" w:yAlign="bottom"/>
      <w:ind w:left="2880"/>
    </w:pPr>
  </w:style>
  <w:style w:type="paragraph" w:styleId="Remitedesobre">
    <w:name w:val="envelope return"/>
    <w:basedOn w:val="Normal"/>
    <w:uiPriority w:val="99"/>
    <w:rPr>
      <w:szCs w:val="20"/>
    </w:rPr>
  </w:style>
  <w:style w:type="character" w:styleId="Hipervnculovisitado">
    <w:name w:val="FollowedHyperlink"/>
    <w:basedOn w:val="Fuentedeprrafopredeter"/>
    <w:uiPriority w:val="99"/>
    <w:rPr>
      <w:color w:val="800080"/>
      <w:u w:val="single"/>
    </w:rPr>
  </w:style>
  <w:style w:type="paragraph" w:styleId="Encabezado">
    <w:name w:val="header"/>
    <w:basedOn w:val="Normal"/>
    <w:link w:val="EncabezadoCar1"/>
    <w:uiPriority w:val="99"/>
    <w:pPr>
      <w:tabs>
        <w:tab w:val="center" w:pos="4419"/>
        <w:tab w:val="right" w:pos="8630"/>
      </w:tabs>
    </w:pPr>
  </w:style>
  <w:style w:type="character" w:customStyle="1" w:styleId="EncabezadoCar1">
    <w:name w:val="Encabezado Car1"/>
    <w:basedOn w:val="Fuentedeprrafopredeter"/>
    <w:link w:val="Encabezado"/>
    <w:uiPriority w:val="99"/>
    <w:rPr>
      <w:sz w:val="24"/>
      <w:szCs w:val="24"/>
    </w:rPr>
  </w:style>
  <w:style w:type="character" w:styleId="AcrnimoHTML">
    <w:name w:val="HTML Acronym"/>
    <w:basedOn w:val="Fuentedeprrafopredeter"/>
    <w:uiPriority w:val="99"/>
  </w:style>
  <w:style w:type="paragraph" w:styleId="DireccinHTML">
    <w:name w:val="HTML Address"/>
    <w:basedOn w:val="Normal"/>
    <w:link w:val="DireccinHTMLCar1"/>
    <w:uiPriority w:val="99"/>
    <w:rPr>
      <w:i/>
    </w:rPr>
  </w:style>
  <w:style w:type="character" w:customStyle="1" w:styleId="DireccinHTMLCar1">
    <w:name w:val="Dirección HTML Car1"/>
    <w:basedOn w:val="Fuentedeprrafopredeter"/>
    <w:link w:val="DireccinHTML"/>
    <w:uiPriority w:val="99"/>
    <w:rPr>
      <w:i/>
      <w:sz w:val="24"/>
      <w:szCs w:val="24"/>
    </w:rPr>
  </w:style>
  <w:style w:type="character" w:styleId="CitaHTML">
    <w:name w:val="HTML Cite"/>
    <w:basedOn w:val="Fuentedeprrafopredeter"/>
    <w:uiPriority w:val="99"/>
    <w:rPr>
      <w:i/>
    </w:rPr>
  </w:style>
  <w:style w:type="character" w:styleId="CdigoHTML">
    <w:name w:val="HTML Code"/>
    <w:basedOn w:val="Fuentedeprrafopredeter"/>
    <w:uiPriority w:val="99"/>
    <w:rPr>
      <w:rFonts w:ascii="Courier New" w:hAnsi="Courier New" w:cs="Courier New"/>
      <w:sz w:val="20"/>
      <w:szCs w:val="20"/>
    </w:rPr>
  </w:style>
  <w:style w:type="character" w:styleId="DefinicinHTML">
    <w:name w:val="HTML Definition"/>
    <w:basedOn w:val="Fuentedeprrafopredeter"/>
    <w:uiPriority w:val="99"/>
    <w:rPr>
      <w:i/>
    </w:rPr>
  </w:style>
  <w:style w:type="character" w:styleId="TecladoHTML">
    <w:name w:val="HTML Keyboard"/>
    <w:basedOn w:val="Fuentedeprrafopredeter"/>
    <w:uiPriority w:val="99"/>
    <w:rPr>
      <w:rFonts w:ascii="Courier New" w:hAnsi="Courier New" w:cs="Courier New"/>
      <w:sz w:val="20"/>
      <w:szCs w:val="20"/>
    </w:rPr>
  </w:style>
  <w:style w:type="paragraph" w:styleId="HTMLconformatoprevio">
    <w:name w:val="HTML Preformatted"/>
    <w:basedOn w:val="Normal"/>
    <w:link w:val="HTMLconformatoprevioCar1"/>
    <w:uiPriority w:val="99"/>
    <w:rPr>
      <w:rFonts w:ascii="Courier New" w:hAnsi="Courier New" w:cs="Courier New"/>
      <w:szCs w:val="20"/>
    </w:rPr>
  </w:style>
  <w:style w:type="character" w:customStyle="1" w:styleId="HTMLconformatoprevioCar1">
    <w:name w:val="HTML con formato previo Car1"/>
    <w:basedOn w:val="Fuentedeprrafopredeter"/>
    <w:link w:val="HTMLconformatoprevio"/>
    <w:uiPriority w:val="99"/>
    <w:rPr>
      <w:rFonts w:ascii="Courier New" w:hAnsi="Courier New" w:cs="Courier New"/>
    </w:rPr>
  </w:style>
  <w:style w:type="character" w:styleId="EjemplodeHTML">
    <w:name w:val="HTML Sample"/>
    <w:basedOn w:val="Fuentedeprrafopredeter"/>
    <w:uiPriority w:val="99"/>
    <w:rPr>
      <w:rFonts w:ascii="Courier New" w:hAnsi="Courier New" w:cs="Courier New"/>
    </w:rPr>
  </w:style>
  <w:style w:type="character" w:styleId="MquinadeescribirHTML">
    <w:name w:val="HTML Typewriter"/>
    <w:basedOn w:val="Fuentedeprrafopredeter"/>
    <w:uiPriority w:val="99"/>
    <w:rPr>
      <w:rFonts w:ascii="Courier New" w:hAnsi="Courier New" w:cs="Courier New"/>
      <w:sz w:val="20"/>
      <w:szCs w:val="20"/>
    </w:rPr>
  </w:style>
  <w:style w:type="character" w:styleId="VariableHTML">
    <w:name w:val="HTML Variable"/>
    <w:basedOn w:val="Fuentedeprrafopredeter"/>
    <w:uiPriority w:val="99"/>
    <w:rPr>
      <w:i/>
    </w:rPr>
  </w:style>
  <w:style w:type="character" w:styleId="Nmerodelnea">
    <w:name w:val="line number"/>
    <w:basedOn w:val="Fuentedeprrafopredeter"/>
    <w:uiPriority w:val="99"/>
  </w:style>
  <w:style w:type="paragraph" w:styleId="Lista">
    <w:name w:val="List"/>
    <w:basedOn w:val="Normal"/>
    <w:uiPriority w:val="99"/>
    <w:pPr>
      <w:ind w:left="283" w:hanging="283"/>
    </w:pPr>
  </w:style>
  <w:style w:type="paragraph" w:styleId="Lista2">
    <w:name w:val="List 2"/>
    <w:basedOn w:val="Normal"/>
    <w:uiPriority w:val="99"/>
    <w:pPr>
      <w:ind w:left="566" w:hanging="283"/>
    </w:pPr>
  </w:style>
  <w:style w:type="paragraph" w:styleId="Lista3">
    <w:name w:val="List 3"/>
    <w:basedOn w:val="Normal"/>
    <w:uiPriority w:val="99"/>
    <w:pPr>
      <w:ind w:left="849" w:hanging="283"/>
    </w:pPr>
  </w:style>
  <w:style w:type="paragraph" w:styleId="Lista4">
    <w:name w:val="List 4"/>
    <w:basedOn w:val="Normal"/>
    <w:uiPriority w:val="99"/>
    <w:pPr>
      <w:ind w:left="1132" w:hanging="283"/>
    </w:pPr>
  </w:style>
  <w:style w:type="paragraph" w:styleId="Lista5">
    <w:name w:val="List 5"/>
    <w:basedOn w:val="Normal"/>
    <w:uiPriority w:val="99"/>
    <w:pPr>
      <w:ind w:left="1415" w:hanging="283"/>
    </w:pPr>
  </w:style>
  <w:style w:type="paragraph" w:styleId="Continuarlista">
    <w:name w:val="List Continue"/>
    <w:basedOn w:val="Normal"/>
    <w:uiPriority w:val="99"/>
    <w:pPr>
      <w:spacing w:after="120"/>
      <w:ind w:left="283"/>
    </w:pPr>
  </w:style>
  <w:style w:type="paragraph" w:styleId="Continuarlista2">
    <w:name w:val="List Continue 2"/>
    <w:basedOn w:val="Normal"/>
    <w:uiPriority w:val="99"/>
    <w:pPr>
      <w:spacing w:after="120"/>
      <w:ind w:left="566"/>
    </w:pPr>
  </w:style>
  <w:style w:type="paragraph" w:styleId="Continuarlista3">
    <w:name w:val="List Continue 3"/>
    <w:basedOn w:val="Normal"/>
    <w:uiPriority w:val="99"/>
    <w:pPr>
      <w:spacing w:after="120"/>
      <w:ind w:left="849"/>
    </w:pPr>
  </w:style>
  <w:style w:type="paragraph" w:styleId="Continuarlista4">
    <w:name w:val="List Continue 4"/>
    <w:basedOn w:val="Normal"/>
    <w:uiPriority w:val="99"/>
    <w:pPr>
      <w:spacing w:after="120"/>
      <w:ind w:left="1132"/>
    </w:pPr>
  </w:style>
  <w:style w:type="paragraph" w:styleId="Continuarlista5">
    <w:name w:val="List Continue 5"/>
    <w:basedOn w:val="Normal"/>
    <w:uiPriority w:val="99"/>
    <w:pPr>
      <w:spacing w:after="120"/>
      <w:ind w:left="1415"/>
    </w:pPr>
  </w:style>
  <w:style w:type="paragraph" w:styleId="Encabezadodemensaje">
    <w:name w:val="Message Header"/>
    <w:basedOn w:val="Normal"/>
    <w:link w:val="EncabezadodemensajeCar1"/>
    <w:uiPriority w:val="99"/>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EncabezadodemensajeCar1">
    <w:name w:val="Encabezado de mensaje Car1"/>
    <w:basedOn w:val="Fuentedeprrafopredeter"/>
    <w:link w:val="Encabezadodemensaje"/>
    <w:uiPriority w:val="99"/>
    <w:rPr>
      <w:rFonts w:ascii="Arial" w:hAnsi="Arial" w:cs="Arial"/>
      <w:sz w:val="24"/>
      <w:szCs w:val="24"/>
      <w:shd w:val="pct20" w:color="auto" w:fill="auto"/>
    </w:rPr>
  </w:style>
  <w:style w:type="paragraph" w:styleId="NormalWeb">
    <w:name w:val="Normal (Web)"/>
    <w:basedOn w:val="Normal"/>
    <w:uiPriority w:val="99"/>
  </w:style>
  <w:style w:type="paragraph" w:styleId="Sangranormal">
    <w:name w:val="Normal Indent"/>
    <w:basedOn w:val="Normal"/>
    <w:uiPriority w:val="99"/>
    <w:pPr>
      <w:ind w:left="425"/>
    </w:pPr>
  </w:style>
  <w:style w:type="paragraph" w:styleId="Encabezadodenota">
    <w:name w:val="Note Heading"/>
    <w:basedOn w:val="Normal"/>
    <w:next w:val="Normal"/>
    <w:link w:val="EncabezadodenotaCar1"/>
    <w:uiPriority w:val="99"/>
  </w:style>
  <w:style w:type="character" w:customStyle="1" w:styleId="EncabezadodenotaCar1">
    <w:name w:val="Encabezado de nota Car1"/>
    <w:basedOn w:val="Fuentedeprrafopredeter"/>
    <w:link w:val="Encabezadodenota"/>
    <w:uiPriority w:val="99"/>
    <w:rPr>
      <w:sz w:val="24"/>
      <w:szCs w:val="24"/>
    </w:rPr>
  </w:style>
  <w:style w:type="paragraph" w:styleId="Textosinformato">
    <w:name w:val="Plain Text"/>
    <w:basedOn w:val="Normal"/>
    <w:link w:val="TextosinformatoCar1"/>
    <w:uiPriority w:val="99"/>
    <w:rPr>
      <w:rFonts w:ascii="Courier New" w:hAnsi="Courier New" w:cs="Courier New"/>
      <w:szCs w:val="20"/>
    </w:rPr>
  </w:style>
  <w:style w:type="character" w:customStyle="1" w:styleId="TextosinformatoCar1">
    <w:name w:val="Texto sin formato Car1"/>
    <w:basedOn w:val="Fuentedeprrafopredeter"/>
    <w:link w:val="Textosinformato"/>
    <w:uiPriority w:val="99"/>
    <w:rPr>
      <w:rFonts w:ascii="Courier New" w:hAnsi="Courier New" w:cs="Courier New"/>
    </w:rPr>
  </w:style>
  <w:style w:type="paragraph" w:styleId="Saludo">
    <w:name w:val="Salutation"/>
    <w:basedOn w:val="Normal"/>
    <w:next w:val="Normal"/>
    <w:link w:val="SaludoCar1"/>
    <w:uiPriority w:val="99"/>
  </w:style>
  <w:style w:type="character" w:customStyle="1" w:styleId="SaludoCar1">
    <w:name w:val="Saludo Car1"/>
    <w:basedOn w:val="Fuentedeprrafopredeter"/>
    <w:link w:val="Saludo"/>
    <w:uiPriority w:val="99"/>
    <w:rPr>
      <w:sz w:val="24"/>
      <w:szCs w:val="24"/>
    </w:rPr>
  </w:style>
  <w:style w:type="paragraph" w:styleId="Firma">
    <w:name w:val="Signature"/>
    <w:basedOn w:val="Normal"/>
    <w:link w:val="FirmaCar1"/>
    <w:uiPriority w:val="99"/>
    <w:pPr>
      <w:ind w:left="4252"/>
    </w:pPr>
  </w:style>
  <w:style w:type="character" w:customStyle="1" w:styleId="FirmaCar1">
    <w:name w:val="Firma Car1"/>
    <w:basedOn w:val="Fuentedeprrafopredeter"/>
    <w:link w:val="Firma"/>
    <w:uiPriority w:val="99"/>
    <w:rPr>
      <w:sz w:val="24"/>
      <w:szCs w:val="24"/>
    </w:rPr>
  </w:style>
  <w:style w:type="character" w:styleId="Textoennegrita">
    <w:name w:val="Strong"/>
    <w:basedOn w:val="Fuentedeprrafopredeter"/>
    <w:uiPriority w:val="22"/>
    <w:qFormat/>
    <w:rPr>
      <w:b/>
    </w:rPr>
  </w:style>
  <w:style w:type="paragraph" w:styleId="Subttulo">
    <w:name w:val="Subtitle"/>
    <w:basedOn w:val="Normal"/>
    <w:link w:val="SubttuloCar1"/>
    <w:uiPriority w:val="11"/>
    <w:qFormat/>
    <w:pPr>
      <w:spacing w:after="60"/>
      <w:jc w:val="center"/>
      <w:outlineLvl w:val="1"/>
    </w:pPr>
  </w:style>
  <w:style w:type="character" w:customStyle="1" w:styleId="SubttuloCar1">
    <w:name w:val="Subtítulo Car1"/>
    <w:basedOn w:val="Fuentedeprrafopredeter"/>
    <w:link w:val="Subttulo"/>
    <w:uiPriority w:val="11"/>
    <w:rPr>
      <w:rFonts w:ascii="Arial" w:hAnsi="Arial" w:cs="Arial"/>
      <w:sz w:val="24"/>
      <w:szCs w:val="24"/>
    </w:rPr>
  </w:style>
  <w:style w:type="paragraph" w:styleId="Ttulo">
    <w:name w:val="Title"/>
    <w:basedOn w:val="Normal"/>
    <w:link w:val="TtuloCar1"/>
    <w:uiPriority w:val="10"/>
    <w:qFormat/>
    <w:pPr>
      <w:spacing w:before="240" w:after="60"/>
      <w:jc w:val="center"/>
      <w:outlineLvl w:val="0"/>
    </w:pPr>
    <w:rPr>
      <w:b/>
      <w:kern w:val="28"/>
      <w:sz w:val="32"/>
      <w:szCs w:val="32"/>
    </w:rPr>
  </w:style>
  <w:style w:type="character" w:customStyle="1" w:styleId="TtuloCar1">
    <w:name w:val="Título Car1"/>
    <w:basedOn w:val="Fuentedeprrafopredeter"/>
    <w:link w:val="Ttulo"/>
    <w:uiPriority w:val="10"/>
    <w:rPr>
      <w:rFonts w:ascii="Arial" w:hAnsi="Arial" w:cs="Arial"/>
      <w:b/>
      <w:kern w:val="28"/>
      <w:sz w:val="32"/>
      <w:szCs w:val="32"/>
    </w:rPr>
  </w:style>
  <w:style w:type="paragraph" w:customStyle="1" w:styleId="borrador">
    <w:name w:val="borrador"/>
    <w:basedOn w:val="Normal"/>
    <w:pPr>
      <w:spacing w:before="20" w:after="20"/>
      <w:jc w:val="center"/>
    </w:pPr>
    <w:rPr>
      <w:lang w:val="es-ES"/>
    </w:rPr>
  </w:style>
  <w:style w:type="paragraph" w:styleId="Prrafodelista">
    <w:name w:val="List Paragraph"/>
    <w:basedOn w:val="Normal"/>
    <w:uiPriority w:val="34"/>
    <w:qFormat/>
    <w:pPr>
      <w:numPr>
        <w:numId w:val="12"/>
      </w:numPr>
    </w:pPr>
  </w:style>
  <w:style w:type="paragraph" w:styleId="Textodeglobo">
    <w:name w:val="Balloon Text"/>
    <w:basedOn w:val="Normal"/>
    <w:link w:val="TextodegloboCar1"/>
    <w:uiPriority w:val="99"/>
    <w:pPr>
      <w:spacing w:after="0"/>
    </w:pPr>
    <w:rPr>
      <w:rFonts w:ascii="Tahoma" w:hAnsi="Tahoma" w:cs="Tahoma"/>
      <w:sz w:val="16"/>
      <w:szCs w:val="16"/>
    </w:rPr>
  </w:style>
  <w:style w:type="character" w:customStyle="1" w:styleId="TextodegloboCar1">
    <w:name w:val="Texto de globo Car1"/>
    <w:basedOn w:val="Fuentedeprrafopredeter"/>
    <w:link w:val="Textodeglobo"/>
    <w:uiPriority w:val="99"/>
    <w:rPr>
      <w:rFonts w:ascii="Tahoma" w:hAnsi="Tahoma" w:cs="Tahoma"/>
      <w:sz w:val="16"/>
      <w:szCs w:val="16"/>
      <w:lang w:val="es-ES_tradnl"/>
    </w:rPr>
  </w:style>
  <w:style w:type="character" w:styleId="Refdecomentario">
    <w:name w:val="annotation reference"/>
    <w:basedOn w:val="Fuentedeprrafopredeter"/>
    <w:uiPriority w:val="99"/>
    <w:rPr>
      <w:sz w:val="16"/>
      <w:szCs w:val="16"/>
    </w:rPr>
  </w:style>
  <w:style w:type="paragraph" w:styleId="Textocomentario">
    <w:name w:val="annotation text"/>
    <w:basedOn w:val="Normal"/>
    <w:link w:val="TextocomentarioCar1"/>
    <w:uiPriority w:val="99"/>
    <w:rPr>
      <w:szCs w:val="20"/>
    </w:rPr>
  </w:style>
  <w:style w:type="character" w:customStyle="1" w:styleId="TextocomentarioCar1">
    <w:name w:val="Texto comentario Car1"/>
    <w:basedOn w:val="Fuentedeprrafopredeter"/>
    <w:link w:val="Textocomentario"/>
    <w:uiPriority w:val="99"/>
  </w:style>
  <w:style w:type="paragraph" w:styleId="Asuntodelcomentario">
    <w:name w:val="annotation subject"/>
    <w:basedOn w:val="Textocomentario"/>
    <w:next w:val="Textocomentario"/>
    <w:link w:val="AsuntodelcomentarioCar1"/>
    <w:uiPriority w:val="99"/>
    <w:rPr>
      <w:b/>
    </w:rPr>
  </w:style>
  <w:style w:type="character" w:customStyle="1" w:styleId="AsuntodelcomentarioCar1">
    <w:name w:val="Asunto del comentario Car1"/>
    <w:basedOn w:val="TextocomentarioCar1"/>
    <w:link w:val="Asuntodelcomentario"/>
    <w:uiPriority w:val="99"/>
    <w:rPr>
      <w:b/>
    </w:rPr>
  </w:style>
  <w:style w:type="paragraph" w:customStyle="1" w:styleId="MBDocTxt">
    <w:name w:val="MB~DocTxt"/>
    <w:basedOn w:val="Normal"/>
    <w:pPr>
      <w:numPr>
        <w:numId w:val="15"/>
      </w:numPr>
      <w:tabs>
        <w:tab w:val="left" w:pos="0"/>
      </w:tabs>
      <w:spacing w:before="240" w:after="0" w:line="260" w:lineRule="atLeast"/>
    </w:pPr>
    <w:rPr>
      <w:rFonts w:ascii="Garamond" w:hAnsi="Garamond" w:cs="Garamond"/>
      <w:lang w:val="en-GB"/>
    </w:rPr>
  </w:style>
  <w:style w:type="paragraph" w:customStyle="1" w:styleId="MBDocTxtL1">
    <w:name w:val="MB~DocTxtL1"/>
    <w:basedOn w:val="MBDocTxt"/>
    <w:pPr>
      <w:numPr>
        <w:ilvl w:val="1"/>
      </w:numPr>
    </w:pPr>
  </w:style>
  <w:style w:type="paragraph" w:customStyle="1" w:styleId="MBDocTxtL2">
    <w:name w:val="MB~DocTxtL2"/>
    <w:basedOn w:val="MBDocTxt"/>
    <w:pPr>
      <w:numPr>
        <w:ilvl w:val="2"/>
      </w:numPr>
    </w:pPr>
  </w:style>
  <w:style w:type="paragraph" w:customStyle="1" w:styleId="MBDocTxtL3">
    <w:name w:val="MB~DocTxtL3"/>
    <w:basedOn w:val="MBDocTxt"/>
    <w:pPr>
      <w:numPr>
        <w:ilvl w:val="3"/>
      </w:numPr>
    </w:pPr>
  </w:style>
  <w:style w:type="paragraph" w:customStyle="1" w:styleId="MBDocTxtL4">
    <w:name w:val="MB~DocTxtL4"/>
    <w:basedOn w:val="MBDocTxt"/>
    <w:pPr>
      <w:numPr>
        <w:ilvl w:val="4"/>
      </w:numPr>
    </w:pPr>
  </w:style>
  <w:style w:type="paragraph" w:customStyle="1" w:styleId="MBDocTxtL5">
    <w:name w:val="MB~DocTxtL5"/>
    <w:basedOn w:val="MBDocTxt"/>
    <w:pPr>
      <w:numPr>
        <w:ilvl w:val="5"/>
      </w:numPr>
    </w:pPr>
  </w:style>
  <w:style w:type="paragraph" w:customStyle="1" w:styleId="MBDocTxtL6">
    <w:name w:val="MB~DocTxtL6"/>
    <w:basedOn w:val="MBDocTxt"/>
    <w:pPr>
      <w:numPr>
        <w:ilvl w:val="6"/>
      </w:numPr>
    </w:pPr>
  </w:style>
  <w:style w:type="paragraph" w:customStyle="1" w:styleId="MBDocTxtL7">
    <w:name w:val="MB~DocTxtL7"/>
    <w:basedOn w:val="MBDocTxt"/>
    <w:pPr>
      <w:numPr>
        <w:ilvl w:val="7"/>
      </w:numPr>
    </w:pPr>
  </w:style>
  <w:style w:type="paragraph" w:customStyle="1" w:styleId="MBDocTxtL8">
    <w:name w:val="MB~DocTxtL8"/>
    <w:basedOn w:val="MBDocTxt"/>
    <w:pPr>
      <w:numPr>
        <w:ilvl w:val="8"/>
      </w:numPr>
    </w:pPr>
  </w:style>
  <w:style w:type="character" w:customStyle="1" w:styleId="body0020text0020indentchar1">
    <w:name w:val="body_0020text_0020indent__char1"/>
    <w:basedOn w:val="Fuentedeprrafopredeter"/>
    <w:rPr>
      <w:rFonts w:ascii="Courier New" w:hAnsi="Courier New" w:cs="Courier New"/>
      <w:sz w:val="24"/>
      <w:szCs w:val="24"/>
      <w:u w:val="none"/>
      <w:effect w:val="none"/>
    </w:rPr>
  </w:style>
  <w:style w:type="paragraph" w:customStyle="1" w:styleId="PrrafoNum">
    <w:name w:val="Párrafo Num"/>
    <w:basedOn w:val="Normal"/>
    <w:pPr>
      <w:numPr>
        <w:numId w:val="16"/>
      </w:numPr>
      <w:tabs>
        <w:tab w:val="left" w:pos="425"/>
      </w:tabs>
      <w:spacing w:after="120"/>
    </w:pPr>
    <w:rPr>
      <w:szCs w:val="20"/>
      <w:lang w:val="es-CL"/>
    </w:rPr>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Text">
    <w:name w:val="Text"/>
    <w:basedOn w:val="Normal"/>
    <w:pPr>
      <w:jc w:val="left"/>
    </w:pPr>
    <w:rPr>
      <w:szCs w:val="20"/>
    </w:rPr>
  </w:style>
  <w:style w:type="character" w:customStyle="1" w:styleId="deltaviewinsertion">
    <w:name w:val="deltaviewinsertion"/>
    <w:basedOn w:val="Fuentedeprrafopredeter"/>
  </w:style>
  <w:style w:type="character" w:customStyle="1" w:styleId="deltaviewmovedestination">
    <w:name w:val="deltaviewmovedestination"/>
    <w:basedOn w:val="Fuentedeprrafopredeter"/>
  </w:style>
  <w:style w:type="paragraph" w:styleId="Revisin">
    <w:name w:val="Revision"/>
    <w:hidden/>
    <w:uiPriority w:val="99"/>
    <w:pPr>
      <w:widowControl w:val="0"/>
      <w:autoSpaceDE w:val="0"/>
      <w:autoSpaceDN w:val="0"/>
      <w:adjustRightInd w:val="0"/>
      <w:spacing w:after="0" w:line="240" w:lineRule="auto"/>
    </w:pPr>
    <w:rPr>
      <w:rFonts w:ascii="Arial" w:hAnsi="Arial" w:cs="Arial"/>
      <w:sz w:val="20"/>
      <w:szCs w:val="24"/>
      <w:lang w:val="en-US"/>
    </w:rPr>
  </w:style>
  <w:style w:type="character" w:customStyle="1" w:styleId="TextodegloboCar">
    <w:name w:val="Texto de globo Car"/>
    <w:uiPriority w:val="99"/>
    <w:rPr>
      <w:rFonts w:ascii="Tahoma" w:hAnsi="Tahoma" w:cs="Tahoma"/>
      <w:sz w:val="16"/>
      <w:szCs w:val="16"/>
      <w:lang w:val="es-ES_tradnl"/>
    </w:rPr>
  </w:style>
  <w:style w:type="character" w:customStyle="1" w:styleId="TextocomentarioCar">
    <w:name w:val="Texto comentario Car"/>
    <w:basedOn w:val="Fuentedeprrafopredeter"/>
    <w:uiPriority w:val="99"/>
  </w:style>
  <w:style w:type="character" w:customStyle="1" w:styleId="AsuntodelcomentarioCar">
    <w:name w:val="Asunto del comentario Car"/>
    <w:basedOn w:val="TextocomentarioCar"/>
    <w:rPr>
      <w:b/>
    </w:rPr>
  </w:style>
  <w:style w:type="character" w:customStyle="1" w:styleId="Ttulo1Car">
    <w:name w:val="Título 1 Car"/>
    <w:basedOn w:val="Fuentedeprrafopredeter"/>
    <w:rPr>
      <w:rFonts w:ascii="Times New Roman Bold" w:hAnsi="Times New Roman Bold"/>
      <w:b/>
      <w:kern w:val="28"/>
      <w:lang w:val="es-ES"/>
    </w:rPr>
  </w:style>
  <w:style w:type="character" w:customStyle="1" w:styleId="Ttulo2Car">
    <w:name w:val="Título 2 Car"/>
    <w:basedOn w:val="Fuentedeprrafopredeter"/>
    <w:rPr>
      <w:rFonts w:ascii="Times New Roman Bold" w:hAnsi="Times New Roman Bold"/>
      <w:b/>
      <w:lang w:val="es-ES"/>
    </w:rPr>
  </w:style>
  <w:style w:type="character" w:customStyle="1" w:styleId="Ttulo3Car">
    <w:name w:val="Título 3 Car"/>
    <w:basedOn w:val="Fuentedeprrafopredeter"/>
    <w:rPr>
      <w:lang w:val="es-ES"/>
    </w:rPr>
  </w:style>
  <w:style w:type="character" w:customStyle="1" w:styleId="Ttulo4Car">
    <w:name w:val="Título 4 Car"/>
    <w:basedOn w:val="Fuentedeprrafopredeter"/>
    <w:rPr>
      <w:sz w:val="24"/>
      <w:szCs w:val="24"/>
    </w:rPr>
  </w:style>
  <w:style w:type="character" w:customStyle="1" w:styleId="Ttulo5Car">
    <w:name w:val="Título 5 Car"/>
    <w:basedOn w:val="Fuentedeprrafopredeter"/>
    <w:rPr>
      <w:sz w:val="24"/>
      <w:szCs w:val="24"/>
      <w:lang w:val="es-ES"/>
    </w:rPr>
  </w:style>
  <w:style w:type="character" w:customStyle="1" w:styleId="Ttulo6Car">
    <w:name w:val="Título 6 Car"/>
    <w:basedOn w:val="Fuentedeprrafopredeter"/>
    <w:rPr>
      <w:sz w:val="24"/>
      <w:szCs w:val="24"/>
      <w:lang w:val="es-ES"/>
    </w:rPr>
  </w:style>
  <w:style w:type="character" w:customStyle="1" w:styleId="Ttulo7Car">
    <w:name w:val="Título 7 Car"/>
    <w:basedOn w:val="Fuentedeprrafopredeter"/>
    <w:rPr>
      <w:sz w:val="24"/>
      <w:szCs w:val="24"/>
      <w:lang w:val="es-ES"/>
    </w:rPr>
  </w:style>
  <w:style w:type="character" w:customStyle="1" w:styleId="Ttulo8Car">
    <w:name w:val="Título 8 Car"/>
    <w:basedOn w:val="Fuentedeprrafopredeter"/>
    <w:rPr>
      <w:sz w:val="24"/>
      <w:szCs w:val="24"/>
      <w:lang w:val="es-ES"/>
    </w:rPr>
  </w:style>
  <w:style w:type="character" w:customStyle="1" w:styleId="Ttulo9Car">
    <w:name w:val="Título 9 Car"/>
    <w:basedOn w:val="Fuentedeprrafopredeter"/>
    <w:rPr>
      <w:sz w:val="24"/>
      <w:szCs w:val="24"/>
      <w:lang w:val="es-ES"/>
    </w:rPr>
  </w:style>
  <w:style w:type="character" w:customStyle="1" w:styleId="TextonotapieCar">
    <w:name w:val="Texto nota pie Car"/>
    <w:aliases w:val="Car Car"/>
    <w:basedOn w:val="Fuentedeprrafopredeter"/>
    <w:rPr>
      <w:szCs w:val="24"/>
    </w:rPr>
  </w:style>
  <w:style w:type="character" w:customStyle="1" w:styleId="PiedepginaCar">
    <w:name w:val="Pie de página Car"/>
    <w:basedOn w:val="Fuentedeprrafopredeter"/>
  </w:style>
  <w:style w:type="character" w:customStyle="1" w:styleId="TextoindependienteCar">
    <w:name w:val="Texto independiente Car"/>
    <w:basedOn w:val="Fuentedeprrafopredeter"/>
    <w:rPr>
      <w:sz w:val="24"/>
      <w:szCs w:val="24"/>
    </w:rPr>
  </w:style>
  <w:style w:type="character" w:customStyle="1" w:styleId="Textoindependiente2Car">
    <w:name w:val="Texto independiente 2 Car"/>
    <w:basedOn w:val="Fuentedeprrafopredeter"/>
    <w:rPr>
      <w:sz w:val="24"/>
      <w:szCs w:val="24"/>
    </w:rPr>
  </w:style>
  <w:style w:type="character" w:customStyle="1" w:styleId="Textoindependiente3Car">
    <w:name w:val="Texto independiente 3 Car"/>
    <w:basedOn w:val="Fuentedeprrafopredeter"/>
    <w:rPr>
      <w:sz w:val="16"/>
      <w:szCs w:val="16"/>
    </w:rPr>
  </w:style>
  <w:style w:type="character" w:customStyle="1" w:styleId="TextoindependienteprimerasangraCar">
    <w:name w:val="Texto independiente primera sangría Car"/>
    <w:basedOn w:val="TextoindependienteCar"/>
    <w:rPr>
      <w:sz w:val="24"/>
      <w:szCs w:val="24"/>
    </w:rPr>
  </w:style>
  <w:style w:type="character" w:customStyle="1" w:styleId="SangradetextonormalCar">
    <w:name w:val="Sangría de texto normal Car"/>
    <w:basedOn w:val="Fuentedeprrafopredeter"/>
    <w:rPr>
      <w:sz w:val="24"/>
      <w:szCs w:val="24"/>
    </w:rPr>
  </w:style>
  <w:style w:type="character" w:customStyle="1" w:styleId="Textoindependienteprimerasangra2Car">
    <w:name w:val="Texto independiente primera sangría 2 Car"/>
    <w:basedOn w:val="SangradetextonormalCar"/>
    <w:rPr>
      <w:sz w:val="24"/>
      <w:szCs w:val="24"/>
    </w:rPr>
  </w:style>
  <w:style w:type="character" w:customStyle="1" w:styleId="Sangra2detindependienteCar">
    <w:name w:val="Sangría 2 de t. independiente Car"/>
    <w:basedOn w:val="Fuentedeprrafopredeter"/>
    <w:rPr>
      <w:sz w:val="24"/>
      <w:szCs w:val="24"/>
    </w:rPr>
  </w:style>
  <w:style w:type="character" w:customStyle="1" w:styleId="Sangra3detindependienteCar">
    <w:name w:val="Sangría 3 de t. independiente Car"/>
    <w:basedOn w:val="Fuentedeprrafopredeter"/>
    <w:rPr>
      <w:sz w:val="16"/>
      <w:szCs w:val="16"/>
    </w:rPr>
  </w:style>
  <w:style w:type="character" w:customStyle="1" w:styleId="CierreCar">
    <w:name w:val="Cierre Car"/>
    <w:basedOn w:val="Fuentedeprrafopredeter"/>
    <w:rPr>
      <w:sz w:val="24"/>
      <w:szCs w:val="24"/>
    </w:rPr>
  </w:style>
  <w:style w:type="character" w:customStyle="1" w:styleId="FechaCar">
    <w:name w:val="Fecha Car"/>
    <w:basedOn w:val="Fuentedeprrafopredeter"/>
    <w:rPr>
      <w:sz w:val="24"/>
      <w:szCs w:val="24"/>
    </w:rPr>
  </w:style>
  <w:style w:type="character" w:customStyle="1" w:styleId="FirmadecorreoelectrnicoCar">
    <w:name w:val="Firma de correo electrónico Car"/>
    <w:basedOn w:val="Fuentedeprrafopredeter"/>
    <w:rPr>
      <w:sz w:val="24"/>
      <w:szCs w:val="24"/>
    </w:rPr>
  </w:style>
  <w:style w:type="character" w:customStyle="1" w:styleId="EncabezadoCar">
    <w:name w:val="Encabezado Car"/>
    <w:basedOn w:val="Fuentedeprrafopredeter"/>
    <w:uiPriority w:val="99"/>
    <w:rPr>
      <w:sz w:val="24"/>
      <w:szCs w:val="24"/>
    </w:rPr>
  </w:style>
  <w:style w:type="character" w:customStyle="1" w:styleId="DireccinHTMLCar">
    <w:name w:val="Dirección HTML Car"/>
    <w:basedOn w:val="Fuentedeprrafopredeter"/>
    <w:rPr>
      <w:i/>
      <w:sz w:val="24"/>
      <w:szCs w:val="24"/>
    </w:rPr>
  </w:style>
  <w:style w:type="character" w:customStyle="1" w:styleId="HTMLconformatoprevioCar">
    <w:name w:val="HTML con formato previo Car"/>
    <w:basedOn w:val="Fuentedeprrafopredeter"/>
    <w:rPr>
      <w:rFonts w:ascii="Courier New" w:hAnsi="Courier New" w:cs="Courier New"/>
    </w:rPr>
  </w:style>
  <w:style w:type="character" w:customStyle="1" w:styleId="EncabezadodemensajeCar">
    <w:name w:val="Encabezado de mensaje Car"/>
    <w:basedOn w:val="Fuentedeprrafopredeter"/>
    <w:rPr>
      <w:rFonts w:ascii="Arial" w:hAnsi="Arial" w:cs="Arial"/>
      <w:sz w:val="24"/>
      <w:szCs w:val="24"/>
      <w:shd w:val="pct20" w:color="auto" w:fill="auto"/>
    </w:rPr>
  </w:style>
  <w:style w:type="character" w:customStyle="1" w:styleId="EncabezadodenotaCar">
    <w:name w:val="Encabezado de nota Car"/>
    <w:basedOn w:val="Fuentedeprrafopredeter"/>
    <w:rPr>
      <w:sz w:val="24"/>
      <w:szCs w:val="24"/>
    </w:rPr>
  </w:style>
  <w:style w:type="character" w:customStyle="1" w:styleId="TextosinformatoCar">
    <w:name w:val="Texto sin formato Car"/>
    <w:basedOn w:val="Fuentedeprrafopredeter"/>
    <w:rPr>
      <w:rFonts w:ascii="Courier New" w:hAnsi="Courier New" w:cs="Courier New"/>
    </w:rPr>
  </w:style>
  <w:style w:type="character" w:customStyle="1" w:styleId="SaludoCar">
    <w:name w:val="Saludo Car"/>
    <w:basedOn w:val="Fuentedeprrafopredeter"/>
    <w:rPr>
      <w:sz w:val="24"/>
      <w:szCs w:val="24"/>
    </w:rPr>
  </w:style>
  <w:style w:type="character" w:customStyle="1" w:styleId="FirmaCar">
    <w:name w:val="Firma Car"/>
    <w:basedOn w:val="Fuentedeprrafopredeter"/>
    <w:rPr>
      <w:sz w:val="24"/>
      <w:szCs w:val="24"/>
    </w:rPr>
  </w:style>
  <w:style w:type="character" w:customStyle="1" w:styleId="SubttuloCar">
    <w:name w:val="Subtítulo Car"/>
    <w:basedOn w:val="Fuentedeprrafopredeter"/>
    <w:rPr>
      <w:rFonts w:ascii="Arial" w:hAnsi="Arial" w:cs="Arial"/>
      <w:sz w:val="24"/>
      <w:szCs w:val="24"/>
    </w:rPr>
  </w:style>
  <w:style w:type="character" w:customStyle="1" w:styleId="TtuloCar">
    <w:name w:val="Título Car"/>
    <w:basedOn w:val="Fuentedeprrafopredeter"/>
    <w:rPr>
      <w:rFonts w:ascii="Arial" w:hAnsi="Arial" w:cs="Arial"/>
      <w:b/>
      <w:kern w:val="28"/>
      <w:sz w:val="32"/>
      <w:szCs w:val="32"/>
    </w:rPr>
  </w:style>
  <w:style w:type="paragraph" w:styleId="Mapadeldocumento">
    <w:name w:val="Document Map"/>
    <w:basedOn w:val="Normal"/>
    <w:next w:val="TDC5"/>
    <w:link w:val="MapadeldocumentoCar"/>
    <w:uiPriority w:val="99"/>
    <w:pPr>
      <w:widowControl/>
      <w:shd w:val="clear" w:color="auto" w:fill="000080"/>
      <w:spacing w:after="0"/>
      <w:jc w:val="left"/>
    </w:pPr>
    <w:rPr>
      <w:rFonts w:ascii="Tahoma" w:hAnsi="Tahoma"/>
      <w:sz w:val="24"/>
    </w:rPr>
  </w:style>
  <w:style w:type="character" w:customStyle="1" w:styleId="MapadeldocumentoCar">
    <w:name w:val="Mapa del documento Car"/>
    <w:basedOn w:val="Fuentedeprrafopredeter"/>
    <w:link w:val="Mapadeldocumento"/>
    <w:uiPriority w:val="99"/>
    <w:semiHidden/>
    <w:rPr>
      <w:rFonts w:ascii="Segoe UI" w:hAnsi="Segoe UI" w:cs="Segoe UI"/>
      <w:sz w:val="16"/>
      <w:szCs w:val="16"/>
      <w:lang w:val="en-US"/>
    </w:rPr>
  </w:style>
  <w:style w:type="paragraph" w:styleId="Sinespaciado">
    <w:name w:val="No Spacing"/>
    <w:uiPriority w:val="1"/>
    <w:qFormat/>
    <w:rsid w:val="008666AA"/>
    <w:pPr>
      <w:widowControl w:val="0"/>
      <w:autoSpaceDE w:val="0"/>
      <w:autoSpaceDN w:val="0"/>
      <w:adjustRightInd w:val="0"/>
      <w:spacing w:after="0" w:line="240" w:lineRule="auto"/>
      <w:jc w:val="both"/>
    </w:pPr>
    <w:rPr>
      <w:rFonts w:ascii="Arial" w:hAnsi="Arial" w:cs="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3B78C-2827-47BC-8AD1-C74C7E4AE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758</Words>
  <Characters>4428</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Pablo Araya M.</dc:creator>
  <cp:lastModifiedBy>Priscilla Tudela L.</cp:lastModifiedBy>
  <cp:revision>3</cp:revision>
  <dcterms:created xsi:type="dcterms:W3CDTF">2020-06-22T14:56:00Z</dcterms:created>
  <dcterms:modified xsi:type="dcterms:W3CDTF">2020-06-22T15:21:00Z</dcterms:modified>
</cp:coreProperties>
</file>